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58" w:rsidRDefault="00973FB7" w:rsidP="007D67EE">
      <w:pPr>
        <w:jc w:val="center"/>
        <w:rPr>
          <w:rFonts w:ascii="方正小标宋简体" w:eastAsia="方正小标宋简体" w:hAnsi="华文细黑"/>
          <w:b/>
          <w:sz w:val="36"/>
          <w:szCs w:val="36"/>
        </w:rPr>
      </w:pPr>
      <w:r w:rsidRPr="007D67EE">
        <w:rPr>
          <w:rFonts w:ascii="方正小标宋简体" w:eastAsia="方正小标宋简体" w:hAnsi="华文细黑" w:hint="eastAsia"/>
          <w:b/>
          <w:sz w:val="36"/>
          <w:szCs w:val="36"/>
        </w:rPr>
        <w:t>东南大学</w:t>
      </w:r>
    </w:p>
    <w:p w:rsidR="00973FB7" w:rsidRDefault="00973FB7" w:rsidP="007D67EE">
      <w:pPr>
        <w:jc w:val="center"/>
        <w:rPr>
          <w:rFonts w:ascii="方正小标宋简体" w:eastAsia="方正小标宋简体" w:hAnsi="华文细黑"/>
          <w:b/>
          <w:sz w:val="36"/>
          <w:szCs w:val="36"/>
        </w:rPr>
      </w:pPr>
      <w:r w:rsidRPr="007D67EE">
        <w:rPr>
          <w:rFonts w:ascii="方正小标宋简体" w:eastAsia="方正小标宋简体" w:hAnsi="华文细黑" w:hint="eastAsia"/>
          <w:b/>
          <w:sz w:val="36"/>
          <w:szCs w:val="36"/>
        </w:rPr>
        <w:t>“仲英青年学者”资助</w:t>
      </w:r>
      <w:r>
        <w:rPr>
          <w:rFonts w:ascii="方正小标宋简体" w:eastAsia="方正小标宋简体" w:hAnsi="华文细黑" w:hint="eastAsia"/>
          <w:b/>
          <w:sz w:val="36"/>
          <w:szCs w:val="36"/>
        </w:rPr>
        <w:t>项目实施</w:t>
      </w:r>
      <w:r w:rsidRPr="007D67EE">
        <w:rPr>
          <w:rFonts w:ascii="方正小标宋简体" w:eastAsia="方正小标宋简体" w:hAnsi="华文细黑" w:hint="eastAsia"/>
          <w:b/>
          <w:sz w:val="36"/>
          <w:szCs w:val="36"/>
        </w:rPr>
        <w:t>办法</w:t>
      </w:r>
      <w:r w:rsidR="00D0283E">
        <w:rPr>
          <w:rFonts w:ascii="方正小标宋简体" w:eastAsia="方正小标宋简体" w:hAnsi="华文细黑" w:hint="eastAsia"/>
          <w:b/>
          <w:sz w:val="36"/>
          <w:szCs w:val="36"/>
        </w:rPr>
        <w:t>（</w:t>
      </w:r>
      <w:r w:rsidR="00D564B1">
        <w:rPr>
          <w:rFonts w:ascii="方正小标宋简体" w:eastAsia="方正小标宋简体" w:hAnsi="华文细黑" w:hint="eastAsia"/>
          <w:b/>
          <w:sz w:val="36"/>
          <w:szCs w:val="36"/>
        </w:rPr>
        <w:t>修订稿</w:t>
      </w:r>
      <w:r w:rsidR="00D0283E">
        <w:rPr>
          <w:rFonts w:ascii="方正小标宋简体" w:eastAsia="方正小标宋简体" w:hAnsi="华文细黑" w:hint="eastAsia"/>
          <w:b/>
          <w:sz w:val="36"/>
          <w:szCs w:val="36"/>
        </w:rPr>
        <w:t>）</w:t>
      </w:r>
    </w:p>
    <w:p w:rsidR="00973FB7" w:rsidRPr="006C35D7" w:rsidRDefault="00973FB7" w:rsidP="00912A76">
      <w:pPr>
        <w:spacing w:beforeLines="50" w:afterLines="50" w:line="500" w:lineRule="exact"/>
        <w:ind w:firstLineChars="1300" w:firstLine="3654"/>
        <w:rPr>
          <w:rFonts w:ascii="黑体" w:eastAsia="黑体" w:hAnsi="黑体"/>
          <w:b/>
          <w:bCs/>
          <w:sz w:val="28"/>
          <w:szCs w:val="18"/>
        </w:rPr>
      </w:pPr>
      <w:r w:rsidRPr="006C35D7">
        <w:rPr>
          <w:rFonts w:ascii="黑体" w:eastAsia="黑体" w:hAnsi="黑体" w:hint="eastAsia"/>
          <w:b/>
          <w:bCs/>
          <w:sz w:val="28"/>
          <w:szCs w:val="18"/>
        </w:rPr>
        <w:t>第一章总则</w:t>
      </w:r>
    </w:p>
    <w:p w:rsidR="00973FB7" w:rsidRDefault="00973FB7" w:rsidP="0044292D">
      <w:pPr>
        <w:spacing w:line="500" w:lineRule="exact"/>
        <w:ind w:firstLineChars="200" w:firstLine="562"/>
        <w:rPr>
          <w:rFonts w:ascii="仿宋_GB2312" w:eastAsia="仿宋_GB2312"/>
          <w:color w:val="FF0000"/>
          <w:sz w:val="28"/>
          <w:szCs w:val="18"/>
        </w:rPr>
      </w:pPr>
      <w:r w:rsidRPr="007D67EE">
        <w:rPr>
          <w:rFonts w:ascii="仿宋_GB2312" w:eastAsia="仿宋_GB2312" w:hint="eastAsia"/>
          <w:b/>
          <w:sz w:val="28"/>
          <w:szCs w:val="18"/>
        </w:rPr>
        <w:t>第一条</w:t>
      </w:r>
      <w:r w:rsidRPr="00A7627B">
        <w:rPr>
          <w:rFonts w:ascii="仿宋_GB2312" w:eastAsia="仿宋_GB2312" w:hint="eastAsia"/>
          <w:sz w:val="28"/>
          <w:szCs w:val="18"/>
        </w:rPr>
        <w:t>为振兴中华民族教育</w:t>
      </w:r>
      <w:r w:rsidRPr="00BA335A">
        <w:rPr>
          <w:rFonts w:ascii="仿宋_GB2312" w:eastAsia="仿宋_GB2312" w:hint="eastAsia"/>
          <w:sz w:val="28"/>
          <w:szCs w:val="18"/>
        </w:rPr>
        <w:t>事业，</w:t>
      </w:r>
      <w:r w:rsidR="009825FC">
        <w:rPr>
          <w:rFonts w:ascii="仿宋_GB2312" w:eastAsia="仿宋_GB2312" w:hint="eastAsia"/>
          <w:sz w:val="28"/>
          <w:szCs w:val="18"/>
        </w:rPr>
        <w:t>弘扬</w:t>
      </w:r>
      <w:r w:rsidR="009825FC" w:rsidRPr="00BA335A">
        <w:rPr>
          <w:rFonts w:ascii="仿宋_GB2312" w:eastAsia="仿宋_GB2312" w:hint="eastAsia"/>
          <w:sz w:val="28"/>
          <w:szCs w:val="18"/>
        </w:rPr>
        <w:t>唐仲英</w:t>
      </w:r>
      <w:r w:rsidR="009825FC" w:rsidRPr="00931528">
        <w:rPr>
          <w:rFonts w:ascii="仿宋_GB2312" w:eastAsia="仿宋_GB2312"/>
          <w:sz w:val="28"/>
          <w:szCs w:val="18"/>
        </w:rPr>
        <w:t>基金会</w:t>
      </w:r>
      <w:r w:rsidR="009825FC" w:rsidRPr="00931528">
        <w:rPr>
          <w:rFonts w:ascii="仿宋_GB2312" w:eastAsia="仿宋_GB2312"/>
          <w:sz w:val="28"/>
          <w:szCs w:val="18"/>
        </w:rPr>
        <w:t>“</w:t>
      </w:r>
      <w:r w:rsidR="009825FC" w:rsidRPr="00931528">
        <w:rPr>
          <w:rFonts w:ascii="仿宋_GB2312" w:eastAsia="仿宋_GB2312"/>
          <w:sz w:val="28"/>
          <w:szCs w:val="18"/>
        </w:rPr>
        <w:t>服务社会、奉献爱心、推己及人、薪火相传</w:t>
      </w:r>
      <w:r w:rsidR="009825FC" w:rsidRPr="00931528">
        <w:rPr>
          <w:rFonts w:ascii="仿宋_GB2312" w:eastAsia="仿宋_GB2312"/>
          <w:sz w:val="28"/>
          <w:szCs w:val="18"/>
        </w:rPr>
        <w:t>”</w:t>
      </w:r>
      <w:r w:rsidR="009825FC" w:rsidRPr="00931528">
        <w:rPr>
          <w:rFonts w:ascii="仿宋_GB2312" w:eastAsia="仿宋_GB2312"/>
          <w:sz w:val="28"/>
          <w:szCs w:val="18"/>
        </w:rPr>
        <w:t>的宗旨</w:t>
      </w:r>
      <w:r w:rsidR="009825FC" w:rsidRPr="00931528">
        <w:rPr>
          <w:rFonts w:ascii="仿宋_GB2312" w:eastAsia="仿宋_GB2312" w:hint="eastAsia"/>
          <w:sz w:val="28"/>
          <w:szCs w:val="18"/>
        </w:rPr>
        <w:t>,</w:t>
      </w:r>
      <w:r w:rsidR="009825FC" w:rsidRPr="00BA335A">
        <w:rPr>
          <w:rFonts w:ascii="仿宋_GB2312" w:eastAsia="仿宋_GB2312" w:hint="eastAsia"/>
          <w:sz w:val="28"/>
          <w:szCs w:val="18"/>
        </w:rPr>
        <w:t>美籍华人唐仲英先生在国内部分</w:t>
      </w:r>
      <w:r w:rsidR="009825FC">
        <w:rPr>
          <w:rFonts w:ascii="仿宋_GB2312" w:eastAsia="仿宋_GB2312" w:hint="eastAsia"/>
          <w:sz w:val="28"/>
          <w:szCs w:val="18"/>
        </w:rPr>
        <w:t>高校设立“</w:t>
      </w:r>
      <w:r w:rsidR="009825FC" w:rsidRPr="00AB7D55">
        <w:rPr>
          <w:rFonts w:ascii="仿宋_GB2312" w:eastAsia="仿宋_GB2312" w:hint="eastAsia"/>
          <w:sz w:val="28"/>
          <w:szCs w:val="18"/>
        </w:rPr>
        <w:t>仲英青年学者</w:t>
      </w:r>
      <w:r w:rsidR="009825FC" w:rsidRPr="00BA335A">
        <w:rPr>
          <w:rFonts w:ascii="仿宋_GB2312" w:eastAsia="仿宋_GB2312" w:hint="eastAsia"/>
          <w:sz w:val="28"/>
          <w:szCs w:val="18"/>
        </w:rPr>
        <w:t>”</w:t>
      </w:r>
      <w:r w:rsidR="009825FC">
        <w:rPr>
          <w:rFonts w:ascii="仿宋_GB2312" w:eastAsia="仿宋_GB2312" w:hint="eastAsia"/>
          <w:sz w:val="28"/>
          <w:szCs w:val="18"/>
        </w:rPr>
        <w:t>资助项目,</w:t>
      </w:r>
      <w:r>
        <w:rPr>
          <w:rFonts w:ascii="仿宋_GB2312" w:eastAsia="仿宋_GB2312" w:hint="eastAsia"/>
          <w:sz w:val="28"/>
          <w:szCs w:val="18"/>
        </w:rPr>
        <w:t>重点</w:t>
      </w:r>
      <w:r w:rsidRPr="00BA335A">
        <w:rPr>
          <w:rFonts w:ascii="仿宋_GB2312" w:eastAsia="仿宋_GB2312" w:hint="eastAsia"/>
          <w:sz w:val="28"/>
          <w:szCs w:val="18"/>
        </w:rPr>
        <w:t>资助</w:t>
      </w:r>
      <w:r>
        <w:rPr>
          <w:rFonts w:ascii="仿宋_GB2312" w:eastAsia="仿宋_GB2312" w:hint="eastAsia"/>
          <w:sz w:val="28"/>
          <w:szCs w:val="18"/>
        </w:rPr>
        <w:t>一批</w:t>
      </w:r>
      <w:r w:rsidR="00931528" w:rsidRPr="006C35D7">
        <w:rPr>
          <w:rFonts w:ascii="仿宋_GB2312" w:eastAsia="仿宋_GB2312" w:hint="eastAsia"/>
          <w:sz w:val="28"/>
          <w:szCs w:val="18"/>
        </w:rPr>
        <w:t>有潜力、有理念、并热心公益事业，</w:t>
      </w:r>
      <w:r w:rsidR="009825FC" w:rsidRPr="006C35D7">
        <w:rPr>
          <w:rFonts w:ascii="仿宋_GB2312" w:eastAsia="仿宋_GB2312" w:hint="eastAsia"/>
          <w:sz w:val="28"/>
          <w:szCs w:val="18"/>
        </w:rPr>
        <w:t>有</w:t>
      </w:r>
      <w:r w:rsidR="00931528" w:rsidRPr="006C35D7">
        <w:rPr>
          <w:rFonts w:ascii="仿宋_GB2312" w:eastAsia="仿宋_GB2312" w:hint="eastAsia"/>
          <w:sz w:val="28"/>
          <w:szCs w:val="18"/>
        </w:rPr>
        <w:t>培养</w:t>
      </w:r>
      <w:r w:rsidR="009825FC" w:rsidRPr="006C35D7">
        <w:rPr>
          <w:rFonts w:ascii="仿宋_GB2312" w:eastAsia="仿宋_GB2312" w:hint="eastAsia"/>
          <w:sz w:val="28"/>
          <w:szCs w:val="18"/>
        </w:rPr>
        <w:t>前途</w:t>
      </w:r>
      <w:r w:rsidR="00931528" w:rsidRPr="006C35D7">
        <w:rPr>
          <w:rFonts w:ascii="仿宋_GB2312" w:eastAsia="仿宋_GB2312" w:hint="eastAsia"/>
          <w:sz w:val="28"/>
          <w:szCs w:val="18"/>
        </w:rPr>
        <w:t>的</w:t>
      </w:r>
      <w:r>
        <w:rPr>
          <w:rFonts w:ascii="仿宋_GB2312" w:eastAsia="仿宋_GB2312" w:hint="eastAsia"/>
          <w:sz w:val="28"/>
          <w:szCs w:val="18"/>
        </w:rPr>
        <w:t>优秀</w:t>
      </w:r>
      <w:r w:rsidRPr="00BA335A">
        <w:rPr>
          <w:rFonts w:ascii="仿宋_GB2312" w:eastAsia="仿宋_GB2312" w:hint="eastAsia"/>
          <w:sz w:val="28"/>
          <w:szCs w:val="18"/>
        </w:rPr>
        <w:t>青年教师。</w:t>
      </w:r>
      <w:r w:rsidR="009825FC" w:rsidRPr="00BA335A">
        <w:rPr>
          <w:rFonts w:ascii="仿宋_GB2312" w:eastAsia="仿宋_GB2312" w:hint="eastAsia"/>
          <w:sz w:val="28"/>
          <w:szCs w:val="18"/>
        </w:rPr>
        <w:t>培养青年</w:t>
      </w:r>
      <w:r w:rsidR="009825FC">
        <w:rPr>
          <w:rFonts w:ascii="仿宋_GB2312" w:eastAsia="仿宋_GB2312" w:hint="eastAsia"/>
          <w:sz w:val="28"/>
          <w:szCs w:val="18"/>
        </w:rPr>
        <w:t>教师</w:t>
      </w:r>
      <w:r w:rsidR="009825FC" w:rsidRPr="00BA335A">
        <w:rPr>
          <w:rFonts w:ascii="仿宋_GB2312" w:eastAsia="仿宋_GB2312" w:hint="eastAsia"/>
          <w:sz w:val="28"/>
          <w:szCs w:val="18"/>
        </w:rPr>
        <w:t>遵纪守法、诚实守信、奋发进取、勇于奉献、服务社会的精神</w:t>
      </w:r>
      <w:r w:rsidR="009825FC" w:rsidRPr="006C35D7">
        <w:rPr>
          <w:rFonts w:ascii="仿宋_GB2312" w:eastAsia="仿宋_GB2312" w:hint="eastAsia"/>
          <w:sz w:val="28"/>
          <w:szCs w:val="18"/>
        </w:rPr>
        <w:t>。</w:t>
      </w:r>
    </w:p>
    <w:p w:rsidR="00973FB7" w:rsidRDefault="00973FB7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第二条</w:t>
      </w:r>
      <w:r w:rsidRPr="00AB7D55">
        <w:rPr>
          <w:rFonts w:ascii="仿宋_GB2312" w:eastAsia="仿宋_GB2312" w:hint="eastAsia"/>
          <w:sz w:val="28"/>
          <w:szCs w:val="18"/>
        </w:rPr>
        <w:t>“仲英青年学者”资助项目</w:t>
      </w:r>
      <w:r>
        <w:rPr>
          <w:rFonts w:ascii="仿宋_GB2312" w:eastAsia="仿宋_GB2312" w:hint="eastAsia"/>
          <w:sz w:val="28"/>
          <w:szCs w:val="18"/>
        </w:rPr>
        <w:t>由</w:t>
      </w:r>
      <w:r w:rsidRPr="00AB7D55">
        <w:rPr>
          <w:rFonts w:ascii="仿宋_GB2312" w:eastAsia="仿宋_GB2312" w:hint="eastAsia"/>
          <w:sz w:val="28"/>
          <w:szCs w:val="18"/>
        </w:rPr>
        <w:t>唐仲英基金会</w:t>
      </w:r>
      <w:r w:rsidRPr="007D67EE">
        <w:rPr>
          <w:rFonts w:ascii="仿宋_GB2312" w:eastAsia="仿宋_GB2312" w:hint="eastAsia"/>
          <w:sz w:val="28"/>
          <w:szCs w:val="18"/>
        </w:rPr>
        <w:t>专款拨付。</w:t>
      </w:r>
    </w:p>
    <w:p w:rsidR="00973FB7" w:rsidRDefault="00973FB7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第三条</w:t>
      </w:r>
      <w:r w:rsidRPr="00AB7D55">
        <w:rPr>
          <w:rFonts w:ascii="仿宋_GB2312" w:eastAsia="仿宋_GB2312" w:hint="eastAsia"/>
          <w:sz w:val="28"/>
          <w:szCs w:val="18"/>
        </w:rPr>
        <w:t>“仲英青年学者”</w:t>
      </w:r>
      <w:r w:rsidRPr="007D67EE">
        <w:rPr>
          <w:rFonts w:ascii="仿宋_GB2312" w:eastAsia="仿宋_GB2312" w:hint="eastAsia"/>
          <w:sz w:val="28"/>
          <w:szCs w:val="18"/>
        </w:rPr>
        <w:t>的</w:t>
      </w:r>
      <w:r>
        <w:rPr>
          <w:rFonts w:ascii="仿宋_GB2312" w:eastAsia="仿宋_GB2312" w:hint="eastAsia"/>
          <w:sz w:val="28"/>
          <w:szCs w:val="18"/>
        </w:rPr>
        <w:t>遴选、</w:t>
      </w:r>
      <w:r w:rsidRPr="007D67EE">
        <w:rPr>
          <w:rFonts w:ascii="仿宋_GB2312" w:eastAsia="仿宋_GB2312" w:hint="eastAsia"/>
          <w:sz w:val="28"/>
          <w:szCs w:val="18"/>
        </w:rPr>
        <w:t>评审、管理工作</w:t>
      </w:r>
      <w:r>
        <w:rPr>
          <w:rFonts w:ascii="仿宋_GB2312" w:eastAsia="仿宋_GB2312" w:hint="eastAsia"/>
          <w:sz w:val="28"/>
          <w:szCs w:val="18"/>
        </w:rPr>
        <w:t>应严格</w:t>
      </w:r>
      <w:r w:rsidRPr="007D67EE">
        <w:rPr>
          <w:rFonts w:ascii="仿宋_GB2312" w:eastAsia="仿宋_GB2312" w:hint="eastAsia"/>
          <w:sz w:val="28"/>
          <w:szCs w:val="18"/>
        </w:rPr>
        <w:t>遵循客观、</w:t>
      </w:r>
      <w:r>
        <w:rPr>
          <w:rFonts w:ascii="仿宋_GB2312" w:eastAsia="仿宋_GB2312" w:hint="eastAsia"/>
          <w:sz w:val="28"/>
          <w:szCs w:val="18"/>
        </w:rPr>
        <w:t>公平、</w:t>
      </w:r>
      <w:r w:rsidRPr="007D67EE">
        <w:rPr>
          <w:rFonts w:ascii="仿宋_GB2312" w:eastAsia="仿宋_GB2312" w:hint="eastAsia"/>
          <w:sz w:val="28"/>
          <w:szCs w:val="18"/>
        </w:rPr>
        <w:t>公正</w:t>
      </w:r>
      <w:r>
        <w:rPr>
          <w:rFonts w:ascii="仿宋_GB2312" w:eastAsia="仿宋_GB2312" w:hint="eastAsia"/>
          <w:sz w:val="28"/>
          <w:szCs w:val="18"/>
        </w:rPr>
        <w:t>、公开</w:t>
      </w:r>
      <w:r w:rsidRPr="007D67EE">
        <w:rPr>
          <w:rFonts w:ascii="仿宋_GB2312" w:eastAsia="仿宋_GB2312" w:hint="eastAsia"/>
          <w:sz w:val="28"/>
          <w:szCs w:val="18"/>
        </w:rPr>
        <w:t>的原则，由院系申报、专家评审、学校审</w:t>
      </w:r>
      <w:r w:rsidR="000F2869">
        <w:rPr>
          <w:rFonts w:ascii="仿宋_GB2312" w:eastAsia="仿宋_GB2312" w:hint="eastAsia"/>
          <w:sz w:val="28"/>
          <w:szCs w:val="18"/>
        </w:rPr>
        <w:t>定,</w:t>
      </w:r>
      <w:r w:rsidR="000F2869" w:rsidRPr="00BA335A">
        <w:rPr>
          <w:rFonts w:ascii="仿宋_GB2312" w:eastAsia="仿宋_GB2312" w:hint="eastAsia"/>
          <w:sz w:val="28"/>
          <w:szCs w:val="18"/>
        </w:rPr>
        <w:t>唐仲英</w:t>
      </w:r>
      <w:r w:rsidR="000F2869">
        <w:rPr>
          <w:rFonts w:ascii="仿宋_GB2312" w:eastAsia="仿宋_GB2312" w:hint="eastAsia"/>
          <w:sz w:val="28"/>
          <w:szCs w:val="18"/>
        </w:rPr>
        <w:t>基金会审批</w:t>
      </w:r>
      <w:r w:rsidRPr="007D67EE">
        <w:rPr>
          <w:rFonts w:ascii="仿宋_GB2312" w:eastAsia="仿宋_GB2312" w:hint="eastAsia"/>
          <w:sz w:val="28"/>
          <w:szCs w:val="18"/>
        </w:rPr>
        <w:t>。</w:t>
      </w:r>
    </w:p>
    <w:p w:rsidR="00D0283E" w:rsidRDefault="00973FB7" w:rsidP="0044292D">
      <w:pPr>
        <w:spacing w:line="500" w:lineRule="exact"/>
        <w:ind w:leftChars="200" w:left="420" w:firstLineChars="50" w:firstLine="141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第四条</w:t>
      </w:r>
      <w:r w:rsidRPr="001347E7">
        <w:rPr>
          <w:rFonts w:ascii="仿宋_GB2312" w:eastAsia="仿宋_GB2312" w:hint="eastAsia"/>
          <w:sz w:val="28"/>
          <w:szCs w:val="18"/>
        </w:rPr>
        <w:t>“仲</w:t>
      </w:r>
      <w:r w:rsidRPr="00310C24">
        <w:rPr>
          <w:rFonts w:ascii="仿宋_GB2312" w:eastAsia="仿宋_GB2312" w:hint="eastAsia"/>
          <w:smallCaps/>
          <w:sz w:val="28"/>
          <w:szCs w:val="18"/>
        </w:rPr>
        <w:t>英</w:t>
      </w:r>
      <w:r w:rsidRPr="001347E7">
        <w:rPr>
          <w:rFonts w:ascii="仿宋_GB2312" w:eastAsia="仿宋_GB2312" w:hint="eastAsia"/>
          <w:sz w:val="28"/>
          <w:szCs w:val="18"/>
        </w:rPr>
        <w:t>青年学者”</w:t>
      </w:r>
      <w:r>
        <w:rPr>
          <w:rFonts w:ascii="仿宋_GB2312" w:eastAsia="仿宋_GB2312" w:hint="eastAsia"/>
          <w:sz w:val="28"/>
          <w:szCs w:val="18"/>
        </w:rPr>
        <w:t>项目的</w:t>
      </w:r>
      <w:r w:rsidRPr="001347E7">
        <w:rPr>
          <w:rFonts w:ascii="仿宋_GB2312" w:eastAsia="仿宋_GB2312" w:hint="eastAsia"/>
          <w:sz w:val="28"/>
          <w:szCs w:val="18"/>
        </w:rPr>
        <w:t>资助</w:t>
      </w:r>
      <w:r>
        <w:rPr>
          <w:rFonts w:ascii="仿宋_GB2312" w:eastAsia="仿宋_GB2312" w:hint="eastAsia"/>
          <w:sz w:val="28"/>
          <w:szCs w:val="18"/>
        </w:rPr>
        <w:t>期限</w:t>
      </w:r>
      <w:r w:rsidRPr="001347E7">
        <w:rPr>
          <w:rFonts w:ascii="仿宋_GB2312" w:eastAsia="仿宋_GB2312" w:hint="eastAsia"/>
          <w:sz w:val="28"/>
          <w:szCs w:val="18"/>
        </w:rPr>
        <w:t>为</w:t>
      </w:r>
      <w:r>
        <w:rPr>
          <w:rFonts w:ascii="仿宋_GB2312" w:eastAsia="仿宋_GB2312"/>
          <w:sz w:val="28"/>
          <w:szCs w:val="18"/>
        </w:rPr>
        <w:t>3</w:t>
      </w:r>
      <w:r w:rsidRPr="001347E7">
        <w:rPr>
          <w:rFonts w:ascii="仿宋_GB2312" w:eastAsia="仿宋_GB2312" w:hint="eastAsia"/>
          <w:sz w:val="28"/>
          <w:szCs w:val="18"/>
        </w:rPr>
        <w:t>年，</w:t>
      </w:r>
      <w:r w:rsidR="0017764C">
        <w:rPr>
          <w:rFonts w:ascii="仿宋_GB2312" w:eastAsia="仿宋_GB2312" w:hint="eastAsia"/>
          <w:sz w:val="28"/>
          <w:szCs w:val="18"/>
        </w:rPr>
        <w:t>资助期间</w:t>
      </w:r>
      <w:r w:rsidR="00D22058">
        <w:rPr>
          <w:rFonts w:ascii="仿宋_GB2312" w:eastAsia="仿宋_GB2312" w:hint="eastAsia"/>
          <w:sz w:val="28"/>
          <w:szCs w:val="18"/>
        </w:rPr>
        <w:t>每年</w:t>
      </w:r>
    </w:p>
    <w:p w:rsidR="00973FB7" w:rsidRPr="00D0283E" w:rsidRDefault="00D22058" w:rsidP="00D0283E">
      <w:pPr>
        <w:spacing w:line="500" w:lineRule="exact"/>
        <w:rPr>
          <w:rFonts w:ascii="仿宋_GB2312" w:eastAsia="仿宋_GB2312"/>
          <w:color w:val="000000" w:themeColor="text1"/>
          <w:sz w:val="28"/>
          <w:szCs w:val="18"/>
        </w:rPr>
      </w:pPr>
      <w:r>
        <w:rPr>
          <w:rFonts w:ascii="仿宋_GB2312" w:eastAsia="仿宋_GB2312" w:hint="eastAsia"/>
          <w:sz w:val="28"/>
          <w:szCs w:val="18"/>
        </w:rPr>
        <w:t>发放</w:t>
      </w:r>
      <w:r w:rsidR="0017764C">
        <w:rPr>
          <w:rFonts w:ascii="仿宋_GB2312" w:eastAsia="仿宋_GB2312" w:hint="eastAsia"/>
          <w:sz w:val="28"/>
          <w:szCs w:val="18"/>
        </w:rPr>
        <w:t>津贴12万元，由</w:t>
      </w:r>
      <w:r>
        <w:rPr>
          <w:rFonts w:ascii="仿宋_GB2312" w:eastAsia="仿宋_GB2312" w:hint="eastAsia"/>
          <w:sz w:val="28"/>
          <w:szCs w:val="18"/>
        </w:rPr>
        <w:t>唐</w:t>
      </w:r>
      <w:r w:rsidR="0017764C">
        <w:rPr>
          <w:rFonts w:ascii="仿宋_GB2312" w:eastAsia="仿宋_GB2312" w:hint="eastAsia"/>
          <w:sz w:val="28"/>
          <w:szCs w:val="18"/>
        </w:rPr>
        <w:t>仲英基金会全额资助</w:t>
      </w:r>
      <w:r w:rsidR="00973FB7">
        <w:rPr>
          <w:rFonts w:ascii="仿宋_GB2312" w:eastAsia="仿宋_GB2312" w:hint="eastAsia"/>
          <w:sz w:val="28"/>
          <w:szCs w:val="18"/>
        </w:rPr>
        <w:t>。</w:t>
      </w:r>
      <w:r w:rsidR="00FD1E5E" w:rsidRPr="00D0283E">
        <w:rPr>
          <w:rFonts w:ascii="仿宋_GB2312" w:eastAsia="仿宋_GB2312" w:hint="eastAsia"/>
          <w:color w:val="000000" w:themeColor="text1"/>
          <w:sz w:val="28"/>
          <w:szCs w:val="18"/>
        </w:rPr>
        <w:t>首批遴选名额为</w:t>
      </w:r>
      <w:r w:rsidR="00FD1E5E" w:rsidRPr="00D0283E">
        <w:rPr>
          <w:rFonts w:ascii="仿宋_GB2312" w:eastAsia="仿宋_GB2312"/>
          <w:color w:val="000000" w:themeColor="text1"/>
          <w:sz w:val="28"/>
          <w:szCs w:val="18"/>
        </w:rPr>
        <w:t>10</w:t>
      </w:r>
      <w:r w:rsidR="00FD1E5E" w:rsidRPr="00D0283E">
        <w:rPr>
          <w:rFonts w:ascii="仿宋_GB2312" w:eastAsia="仿宋_GB2312" w:hint="eastAsia"/>
          <w:color w:val="000000" w:themeColor="text1"/>
          <w:sz w:val="28"/>
          <w:szCs w:val="18"/>
        </w:rPr>
        <w:t>名，后续年度每年资助名额为</w:t>
      </w:r>
      <w:r w:rsidR="00FD1E5E" w:rsidRPr="00D0283E">
        <w:rPr>
          <w:rFonts w:ascii="仿宋_GB2312" w:eastAsia="仿宋_GB2312"/>
          <w:color w:val="000000" w:themeColor="text1"/>
          <w:sz w:val="28"/>
          <w:szCs w:val="18"/>
        </w:rPr>
        <w:t>5</w:t>
      </w:r>
      <w:r w:rsidR="00FD1E5E" w:rsidRPr="00D0283E">
        <w:rPr>
          <w:rFonts w:ascii="仿宋_GB2312" w:eastAsia="仿宋_GB2312" w:hint="eastAsia"/>
          <w:color w:val="000000" w:themeColor="text1"/>
          <w:sz w:val="28"/>
          <w:szCs w:val="18"/>
        </w:rPr>
        <w:t>名。</w:t>
      </w:r>
    </w:p>
    <w:p w:rsidR="00973FB7" w:rsidRDefault="00973FB7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532">
        <w:rPr>
          <w:rFonts w:ascii="仿宋_GB2312" w:eastAsia="仿宋_GB2312" w:hint="eastAsia"/>
          <w:b/>
          <w:sz w:val="28"/>
          <w:szCs w:val="18"/>
        </w:rPr>
        <w:t>第五条</w:t>
      </w:r>
      <w:r>
        <w:rPr>
          <w:rFonts w:ascii="仿宋_GB2312" w:eastAsia="仿宋_GB2312" w:hint="eastAsia"/>
          <w:sz w:val="28"/>
          <w:szCs w:val="18"/>
        </w:rPr>
        <w:t>资助人选</w:t>
      </w:r>
      <w:r w:rsidRPr="007D67EE">
        <w:rPr>
          <w:rFonts w:ascii="仿宋_GB2312" w:eastAsia="仿宋_GB2312" w:hint="eastAsia"/>
          <w:sz w:val="28"/>
          <w:szCs w:val="18"/>
        </w:rPr>
        <w:t>须具备以下条件：</w:t>
      </w:r>
      <w:r>
        <w:rPr>
          <w:rFonts w:ascii="仿宋_GB2312" w:eastAsia="仿宋_GB2312"/>
          <w:sz w:val="28"/>
          <w:szCs w:val="18"/>
        </w:rPr>
        <w:t>1</w:t>
      </w:r>
      <w:r>
        <w:rPr>
          <w:rFonts w:ascii="仿宋_GB2312" w:eastAsia="仿宋_GB2312" w:hint="eastAsia"/>
          <w:sz w:val="28"/>
          <w:szCs w:val="18"/>
        </w:rPr>
        <w:t>、</w:t>
      </w:r>
      <w:r w:rsidRPr="007D67EE">
        <w:rPr>
          <w:rFonts w:ascii="仿宋_GB2312" w:eastAsia="仿宋_GB2312" w:hint="eastAsia"/>
          <w:sz w:val="28"/>
          <w:szCs w:val="18"/>
        </w:rPr>
        <w:t>在东南大学从事教学、科研一线工作的</w:t>
      </w:r>
      <w:r>
        <w:rPr>
          <w:rFonts w:ascii="仿宋_GB2312" w:eastAsia="仿宋_GB2312" w:hint="eastAsia"/>
          <w:sz w:val="28"/>
          <w:szCs w:val="18"/>
        </w:rPr>
        <w:t>且</w:t>
      </w:r>
      <w:r w:rsidRPr="007D67EE">
        <w:rPr>
          <w:rFonts w:ascii="仿宋_GB2312" w:eastAsia="仿宋_GB2312" w:hint="eastAsia"/>
          <w:sz w:val="28"/>
          <w:szCs w:val="18"/>
        </w:rPr>
        <w:t>具有博士学位</w:t>
      </w:r>
      <w:r>
        <w:rPr>
          <w:rFonts w:ascii="仿宋_GB2312" w:eastAsia="仿宋_GB2312" w:hint="eastAsia"/>
          <w:sz w:val="28"/>
          <w:szCs w:val="18"/>
        </w:rPr>
        <w:t>的优秀青年教师，</w:t>
      </w:r>
      <w:r w:rsidRPr="007D67EE">
        <w:rPr>
          <w:rFonts w:ascii="仿宋_GB2312" w:eastAsia="仿宋_GB2312" w:hint="eastAsia"/>
          <w:sz w:val="28"/>
          <w:szCs w:val="18"/>
        </w:rPr>
        <w:t>在申报当年</w:t>
      </w:r>
      <w:r>
        <w:rPr>
          <w:rFonts w:ascii="仿宋_GB2312" w:eastAsia="仿宋_GB2312" w:hint="eastAsia"/>
          <w:sz w:val="28"/>
          <w:szCs w:val="18"/>
        </w:rPr>
        <w:t>度的</w:t>
      </w:r>
      <w:r w:rsidRPr="007D67EE">
        <w:rPr>
          <w:rFonts w:ascii="仿宋_GB2312" w:eastAsia="仿宋_GB2312"/>
          <w:sz w:val="28"/>
          <w:szCs w:val="18"/>
        </w:rPr>
        <w:t>1</w:t>
      </w:r>
      <w:r w:rsidRPr="007D67EE">
        <w:rPr>
          <w:rFonts w:ascii="仿宋_GB2312" w:eastAsia="仿宋_GB2312" w:hint="eastAsia"/>
          <w:sz w:val="28"/>
          <w:szCs w:val="18"/>
        </w:rPr>
        <w:t>月</w:t>
      </w:r>
      <w:r w:rsidRPr="007D67EE">
        <w:rPr>
          <w:rFonts w:ascii="仿宋_GB2312" w:eastAsia="仿宋_GB2312"/>
          <w:sz w:val="28"/>
          <w:szCs w:val="18"/>
        </w:rPr>
        <w:t>1</w:t>
      </w:r>
      <w:r w:rsidRPr="007D67EE">
        <w:rPr>
          <w:rFonts w:ascii="仿宋_GB2312" w:eastAsia="仿宋_GB2312" w:hint="eastAsia"/>
          <w:sz w:val="28"/>
          <w:szCs w:val="18"/>
        </w:rPr>
        <w:t>日，年龄不超过</w:t>
      </w:r>
      <w:r w:rsidRPr="007D67EE">
        <w:rPr>
          <w:rFonts w:ascii="仿宋_GB2312" w:eastAsia="仿宋_GB2312"/>
          <w:sz w:val="28"/>
          <w:szCs w:val="18"/>
        </w:rPr>
        <w:t>3</w:t>
      </w:r>
      <w:r>
        <w:rPr>
          <w:rFonts w:ascii="仿宋_GB2312" w:eastAsia="仿宋_GB2312"/>
          <w:sz w:val="28"/>
          <w:szCs w:val="18"/>
        </w:rPr>
        <w:t>8</w:t>
      </w:r>
      <w:r w:rsidRPr="007D67EE">
        <w:rPr>
          <w:rFonts w:ascii="仿宋_GB2312" w:eastAsia="仿宋_GB2312" w:hint="eastAsia"/>
          <w:sz w:val="28"/>
          <w:szCs w:val="18"/>
        </w:rPr>
        <w:t>周岁；</w:t>
      </w:r>
    </w:p>
    <w:p w:rsidR="00973FB7" w:rsidRDefault="00973FB7" w:rsidP="00D0283E">
      <w:pPr>
        <w:spacing w:line="500" w:lineRule="exact"/>
        <w:ind w:firstLineChars="200" w:firstLine="560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/>
          <w:sz w:val="28"/>
          <w:szCs w:val="18"/>
        </w:rPr>
        <w:t>2</w:t>
      </w:r>
      <w:r>
        <w:rPr>
          <w:rFonts w:ascii="仿宋_GB2312" w:eastAsia="仿宋_GB2312" w:hint="eastAsia"/>
          <w:sz w:val="28"/>
          <w:szCs w:val="18"/>
        </w:rPr>
        <w:t>、具有良好的师德师风，</w:t>
      </w:r>
      <w:r w:rsidR="00D564B1" w:rsidRPr="00FC516E">
        <w:rPr>
          <w:rFonts w:ascii="仿宋_GB2312" w:eastAsia="仿宋_GB2312" w:hint="eastAsia"/>
          <w:sz w:val="28"/>
          <w:szCs w:val="18"/>
        </w:rPr>
        <w:t>热心公益事业</w:t>
      </w:r>
      <w:r w:rsidR="00D564B1" w:rsidRPr="00D564B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18"/>
        </w:rPr>
        <w:t>在敬业爱生、教书育人、严谨治学、服务社会、为人师表等方面争当表率。恪守学术规范，无学不端行为；</w:t>
      </w:r>
    </w:p>
    <w:p w:rsidR="00973FB7" w:rsidRDefault="00973FB7" w:rsidP="00D0283E">
      <w:pPr>
        <w:spacing w:line="500" w:lineRule="exact"/>
        <w:ind w:firstLineChars="200" w:firstLine="560"/>
        <w:rPr>
          <w:rFonts w:ascii="仿宋_GB2312" w:eastAsia="仿宋_GB2312"/>
          <w:sz w:val="28"/>
          <w:szCs w:val="18"/>
        </w:rPr>
      </w:pPr>
      <w:r w:rsidRPr="007D67EE">
        <w:rPr>
          <w:rFonts w:ascii="仿宋_GB2312" w:eastAsia="仿宋_GB2312"/>
          <w:sz w:val="28"/>
          <w:szCs w:val="18"/>
        </w:rPr>
        <w:t>3</w:t>
      </w:r>
      <w:r w:rsidRPr="007D67EE">
        <w:rPr>
          <w:rFonts w:ascii="仿宋_GB2312" w:eastAsia="仿宋_GB2312" w:hint="eastAsia"/>
          <w:sz w:val="28"/>
          <w:szCs w:val="18"/>
        </w:rPr>
        <w:t>、</w:t>
      </w:r>
      <w:r w:rsidRPr="0043046D">
        <w:rPr>
          <w:rFonts w:ascii="仿宋_GB2312" w:eastAsia="仿宋_GB2312" w:hint="eastAsia"/>
          <w:sz w:val="28"/>
          <w:szCs w:val="18"/>
        </w:rPr>
        <w:t>有明确的学术研究方向，学术思想活跃，学术水平居于相关学科领域同年龄段学者前列，已取得或预计取得具有较大学术影响的标志性研究成果</w:t>
      </w:r>
      <w:r>
        <w:rPr>
          <w:rFonts w:ascii="仿宋_GB2312" w:eastAsia="仿宋_GB2312" w:hint="eastAsia"/>
          <w:sz w:val="28"/>
          <w:szCs w:val="18"/>
        </w:rPr>
        <w:t>；</w:t>
      </w:r>
    </w:p>
    <w:p w:rsidR="009C273F" w:rsidRDefault="00973FB7" w:rsidP="00D0283E">
      <w:pPr>
        <w:spacing w:line="5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9"/>
          <w:szCs w:val="29"/>
        </w:rPr>
      </w:pPr>
      <w:r w:rsidRPr="007D67EE">
        <w:rPr>
          <w:rFonts w:ascii="仿宋_GB2312" w:eastAsia="仿宋_GB2312"/>
          <w:sz w:val="28"/>
          <w:szCs w:val="18"/>
        </w:rPr>
        <w:t>4</w:t>
      </w:r>
      <w:r w:rsidRPr="007D67EE">
        <w:rPr>
          <w:rFonts w:ascii="仿宋_GB2312" w:eastAsia="仿宋_GB2312" w:hint="eastAsia"/>
          <w:sz w:val="28"/>
          <w:szCs w:val="18"/>
        </w:rPr>
        <w:t>、</w:t>
      </w:r>
      <w:r w:rsidRPr="00197EBD">
        <w:rPr>
          <w:rFonts w:ascii="仿宋_GB2312" w:eastAsia="仿宋_GB2312" w:hint="eastAsia"/>
          <w:sz w:val="28"/>
          <w:szCs w:val="18"/>
        </w:rPr>
        <w:t>具有突出的创新能力和</w:t>
      </w:r>
      <w:r>
        <w:rPr>
          <w:rFonts w:ascii="仿宋_GB2312" w:eastAsia="仿宋_GB2312" w:hint="eastAsia"/>
          <w:sz w:val="28"/>
          <w:szCs w:val="18"/>
        </w:rPr>
        <w:t>学术</w:t>
      </w:r>
      <w:r w:rsidRPr="00197EBD">
        <w:rPr>
          <w:rFonts w:ascii="仿宋_GB2312" w:eastAsia="仿宋_GB2312" w:hint="eastAsia"/>
          <w:sz w:val="28"/>
          <w:szCs w:val="18"/>
        </w:rPr>
        <w:t>发展潜力，</w:t>
      </w:r>
      <w:r w:rsidR="0017764C">
        <w:rPr>
          <w:rFonts w:ascii="仿宋_GB2312" w:eastAsia="仿宋_GB2312" w:hint="eastAsia"/>
          <w:sz w:val="28"/>
          <w:szCs w:val="18"/>
        </w:rPr>
        <w:t>所在单位</w:t>
      </w:r>
      <w:r w:rsidR="006B782F">
        <w:rPr>
          <w:rFonts w:ascii="仿宋_GB2312" w:eastAsia="仿宋_GB2312" w:hint="eastAsia"/>
          <w:sz w:val="28"/>
          <w:szCs w:val="18"/>
        </w:rPr>
        <w:t>认为需要重点培养，</w:t>
      </w:r>
      <w:r w:rsidR="00897B11">
        <w:rPr>
          <w:rFonts w:ascii="仿宋_GB2312" w:eastAsia="仿宋_GB2312" w:hint="eastAsia"/>
          <w:sz w:val="28"/>
          <w:szCs w:val="18"/>
        </w:rPr>
        <w:t>具备</w:t>
      </w:r>
      <w:r w:rsidR="006B782F">
        <w:rPr>
          <w:rFonts w:ascii="仿宋_GB2312" w:eastAsia="仿宋_GB2312" w:hint="eastAsia"/>
          <w:sz w:val="28"/>
          <w:szCs w:val="18"/>
        </w:rPr>
        <w:t>申请</w:t>
      </w:r>
      <w:r w:rsidR="00DB2D7E">
        <w:rPr>
          <w:rFonts w:ascii="仿宋_GB2312" w:eastAsia="仿宋_GB2312" w:hint="eastAsia"/>
          <w:sz w:val="28"/>
          <w:szCs w:val="18"/>
        </w:rPr>
        <w:t>国家级高</w:t>
      </w:r>
      <w:r w:rsidR="006B782F">
        <w:rPr>
          <w:rFonts w:ascii="仿宋_GB2312" w:eastAsia="仿宋_GB2312" w:hint="eastAsia"/>
          <w:sz w:val="28"/>
          <w:szCs w:val="18"/>
        </w:rPr>
        <w:t>层次人才项目</w:t>
      </w:r>
      <w:r w:rsidR="00897B11">
        <w:rPr>
          <w:rFonts w:ascii="仿宋_GB2312" w:eastAsia="仿宋_GB2312" w:hint="eastAsia"/>
          <w:sz w:val="28"/>
          <w:szCs w:val="18"/>
        </w:rPr>
        <w:t>（四青）</w:t>
      </w:r>
      <w:r w:rsidR="006B782F">
        <w:rPr>
          <w:rFonts w:ascii="仿宋_GB2312" w:eastAsia="仿宋_GB2312" w:hint="eastAsia"/>
          <w:sz w:val="28"/>
          <w:szCs w:val="18"/>
        </w:rPr>
        <w:t>计划的潜</w:t>
      </w:r>
      <w:r w:rsidRPr="00197EBD">
        <w:rPr>
          <w:rFonts w:ascii="仿宋_GB2312" w:eastAsia="仿宋_GB2312" w:hint="eastAsia"/>
          <w:sz w:val="28"/>
          <w:szCs w:val="18"/>
        </w:rPr>
        <w:t>力</w:t>
      </w:r>
      <w:r w:rsidR="009C273F" w:rsidRPr="00B33015"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。</w:t>
      </w:r>
    </w:p>
    <w:p w:rsidR="00DF460E" w:rsidRDefault="000F2869" w:rsidP="001E7F89">
      <w:pPr>
        <w:spacing w:line="500" w:lineRule="exact"/>
        <w:ind w:firstLineChars="200" w:firstLine="580"/>
        <w:rPr>
          <w:rFonts w:ascii="仿宋_GB2312" w:eastAsia="仿宋_GB2312" w:hAnsi="Times New Roman"/>
          <w:color w:val="000000"/>
          <w:kern w:val="0"/>
          <w:sz w:val="29"/>
          <w:szCs w:val="29"/>
        </w:rPr>
      </w:pPr>
      <w:r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lastRenderedPageBreak/>
        <w:t>5</w:t>
      </w:r>
      <w:r w:rsidR="0044292D"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、</w:t>
      </w:r>
      <w:r w:rsidR="00D22058"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尚</w:t>
      </w:r>
      <w:r w:rsidR="00DB2D7E"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未</w:t>
      </w:r>
      <w:r w:rsidR="00D22058"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获得校内外特聘教授和</w:t>
      </w:r>
      <w:r w:rsidR="00897B11"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部省级</w:t>
      </w:r>
      <w:r w:rsidR="00D22058"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以上等</w:t>
      </w:r>
      <w:r w:rsidR="00897B11"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高层次</w:t>
      </w:r>
      <w:r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人才计划</w:t>
      </w:r>
      <w:r w:rsidR="00D22058"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资助</w:t>
      </w:r>
      <w:r w:rsidR="00DB2D7E">
        <w:rPr>
          <w:rFonts w:ascii="仿宋_GB2312" w:eastAsia="仿宋_GB2312" w:hAnsi="Times New Roman" w:hint="eastAsia"/>
          <w:color w:val="000000"/>
          <w:kern w:val="0"/>
          <w:sz w:val="29"/>
          <w:szCs w:val="29"/>
        </w:rPr>
        <w:t>。</w:t>
      </w:r>
    </w:p>
    <w:p w:rsidR="00DF460E" w:rsidRPr="00197EBD" w:rsidRDefault="00DF460E" w:rsidP="009C273F">
      <w:pPr>
        <w:spacing w:line="500" w:lineRule="exact"/>
        <w:rPr>
          <w:rFonts w:ascii="仿宋_GB2312" w:eastAsia="仿宋_GB2312"/>
          <w:sz w:val="28"/>
          <w:szCs w:val="18"/>
        </w:rPr>
      </w:pPr>
    </w:p>
    <w:p w:rsidR="007E2A5D" w:rsidRDefault="00973FB7" w:rsidP="00912A76">
      <w:pPr>
        <w:spacing w:beforeLines="50" w:afterLines="50" w:line="500" w:lineRule="exact"/>
        <w:ind w:firstLineChars="1050" w:firstLine="2951"/>
        <w:rPr>
          <w:rFonts w:ascii="黑体" w:eastAsia="黑体" w:hAnsi="黑体"/>
          <w:b/>
          <w:bCs/>
          <w:sz w:val="28"/>
          <w:szCs w:val="18"/>
        </w:rPr>
      </w:pPr>
      <w:r w:rsidRPr="006C35D7">
        <w:rPr>
          <w:rFonts w:ascii="黑体" w:eastAsia="黑体" w:hAnsi="黑体" w:hint="eastAsia"/>
          <w:b/>
          <w:bCs/>
          <w:sz w:val="28"/>
          <w:szCs w:val="18"/>
        </w:rPr>
        <w:t>第二章遴选程序</w:t>
      </w:r>
    </w:p>
    <w:p w:rsidR="00973FB7" w:rsidRPr="00AB7532" w:rsidRDefault="00D0283E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六</w:t>
      </w:r>
      <w:r w:rsidR="00973FB7"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973FB7" w:rsidRPr="00AB7532">
        <w:rPr>
          <w:rFonts w:ascii="仿宋_GB2312" w:eastAsia="仿宋_GB2312" w:hint="eastAsia"/>
          <w:sz w:val="28"/>
          <w:szCs w:val="18"/>
        </w:rPr>
        <w:t>申请人填写《</w:t>
      </w:r>
      <w:r w:rsidR="00973FB7">
        <w:rPr>
          <w:rFonts w:ascii="仿宋_GB2312" w:eastAsia="仿宋_GB2312" w:hint="eastAsia"/>
          <w:sz w:val="28"/>
          <w:szCs w:val="18"/>
        </w:rPr>
        <w:t>东南</w:t>
      </w:r>
      <w:r w:rsidR="00973FB7" w:rsidRPr="00AB7532">
        <w:rPr>
          <w:rFonts w:ascii="仿宋_GB2312" w:eastAsia="仿宋_GB2312" w:hint="eastAsia"/>
          <w:sz w:val="28"/>
          <w:szCs w:val="18"/>
        </w:rPr>
        <w:t>大学</w:t>
      </w:r>
      <w:r w:rsidR="00973FB7" w:rsidRPr="00AB7D55">
        <w:rPr>
          <w:rFonts w:ascii="仿宋_GB2312" w:eastAsia="仿宋_GB2312" w:hint="eastAsia"/>
          <w:sz w:val="28"/>
          <w:szCs w:val="18"/>
        </w:rPr>
        <w:t>“仲英青年学者”资助项目</w:t>
      </w:r>
      <w:r w:rsidR="00973FB7">
        <w:rPr>
          <w:rFonts w:ascii="仿宋_GB2312" w:eastAsia="仿宋_GB2312" w:hint="eastAsia"/>
          <w:sz w:val="28"/>
          <w:szCs w:val="18"/>
        </w:rPr>
        <w:t>申请</w:t>
      </w:r>
      <w:r w:rsidR="00973FB7" w:rsidRPr="00AB7532">
        <w:rPr>
          <w:rFonts w:ascii="仿宋_GB2312" w:eastAsia="仿宋_GB2312" w:hint="eastAsia"/>
          <w:sz w:val="28"/>
          <w:szCs w:val="18"/>
        </w:rPr>
        <w:t>书》，并向所在单位提交</w:t>
      </w:r>
      <w:r w:rsidR="00973FB7">
        <w:rPr>
          <w:rFonts w:ascii="仿宋_GB2312" w:eastAsia="仿宋_GB2312" w:hint="eastAsia"/>
          <w:sz w:val="28"/>
          <w:szCs w:val="18"/>
        </w:rPr>
        <w:t>有关</w:t>
      </w:r>
      <w:r w:rsidR="00973FB7" w:rsidRPr="00AB7532">
        <w:rPr>
          <w:rFonts w:ascii="仿宋_GB2312" w:eastAsia="仿宋_GB2312" w:hint="eastAsia"/>
          <w:sz w:val="28"/>
          <w:szCs w:val="18"/>
        </w:rPr>
        <w:t>支撑材料。</w:t>
      </w:r>
    </w:p>
    <w:p w:rsidR="00973FB7" w:rsidRPr="00AB7532" w:rsidRDefault="00D0283E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七</w:t>
      </w:r>
      <w:r w:rsidR="00973FB7"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973FB7" w:rsidRPr="00AB7532">
        <w:rPr>
          <w:rFonts w:ascii="仿宋_GB2312" w:eastAsia="仿宋_GB2312" w:hint="eastAsia"/>
          <w:sz w:val="28"/>
          <w:szCs w:val="18"/>
        </w:rPr>
        <w:t>推荐</w:t>
      </w:r>
      <w:r w:rsidR="00DB2D7E">
        <w:rPr>
          <w:rFonts w:ascii="仿宋_GB2312" w:eastAsia="仿宋_GB2312" w:hint="eastAsia"/>
          <w:sz w:val="28"/>
          <w:szCs w:val="18"/>
        </w:rPr>
        <w:t>程序</w:t>
      </w:r>
    </w:p>
    <w:p w:rsidR="00973FB7" w:rsidRPr="00AB7532" w:rsidRDefault="00973FB7" w:rsidP="00D0283E">
      <w:pPr>
        <w:spacing w:line="500" w:lineRule="exact"/>
        <w:ind w:firstLineChars="200" w:firstLine="560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/>
          <w:sz w:val="28"/>
          <w:szCs w:val="18"/>
        </w:rPr>
        <w:t>1</w:t>
      </w:r>
      <w:r>
        <w:rPr>
          <w:rFonts w:ascii="仿宋_GB2312" w:eastAsia="仿宋_GB2312" w:hint="eastAsia"/>
          <w:sz w:val="28"/>
          <w:szCs w:val="18"/>
        </w:rPr>
        <w:t>、</w:t>
      </w:r>
      <w:r w:rsidRPr="00AB7532">
        <w:rPr>
          <w:rFonts w:ascii="仿宋_GB2312" w:eastAsia="仿宋_GB2312" w:hint="eastAsia"/>
          <w:sz w:val="28"/>
          <w:szCs w:val="18"/>
        </w:rPr>
        <w:t>所在单位对申请人提交材料进行初审；</w:t>
      </w:r>
    </w:p>
    <w:p w:rsidR="00973FB7" w:rsidRDefault="00973FB7" w:rsidP="00D0283E">
      <w:pPr>
        <w:spacing w:line="500" w:lineRule="exact"/>
        <w:ind w:firstLineChars="200" w:firstLine="560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/>
          <w:sz w:val="28"/>
          <w:szCs w:val="18"/>
        </w:rPr>
        <w:t>2</w:t>
      </w:r>
      <w:r>
        <w:rPr>
          <w:rFonts w:ascii="仿宋_GB2312" w:eastAsia="仿宋_GB2312" w:hint="eastAsia"/>
          <w:sz w:val="28"/>
          <w:szCs w:val="18"/>
        </w:rPr>
        <w:t>、</w:t>
      </w:r>
      <w:r w:rsidRPr="00AB7532">
        <w:rPr>
          <w:rFonts w:ascii="仿宋_GB2312" w:eastAsia="仿宋_GB2312" w:hint="eastAsia"/>
          <w:sz w:val="28"/>
          <w:szCs w:val="18"/>
        </w:rPr>
        <w:t>所在单位学术委员会对申请人学术水平和发展潜力等进行评议，充分论证其</w:t>
      </w:r>
      <w:r>
        <w:rPr>
          <w:rFonts w:ascii="仿宋_GB2312" w:eastAsia="仿宋_GB2312" w:hint="eastAsia"/>
          <w:sz w:val="28"/>
          <w:szCs w:val="18"/>
        </w:rPr>
        <w:t>申报</w:t>
      </w:r>
      <w:r w:rsidRPr="00AB7D55">
        <w:rPr>
          <w:rFonts w:ascii="仿宋_GB2312" w:eastAsia="仿宋_GB2312" w:hint="eastAsia"/>
          <w:sz w:val="28"/>
          <w:szCs w:val="18"/>
        </w:rPr>
        <w:t>“仲英青年学者”资助项目</w:t>
      </w:r>
      <w:r w:rsidRPr="00AB7532">
        <w:rPr>
          <w:rFonts w:ascii="仿宋_GB2312" w:eastAsia="仿宋_GB2312" w:hint="eastAsia"/>
          <w:sz w:val="28"/>
          <w:szCs w:val="18"/>
        </w:rPr>
        <w:t>的合理性，</w:t>
      </w:r>
      <w:r>
        <w:rPr>
          <w:rFonts w:ascii="仿宋_GB2312" w:eastAsia="仿宋_GB2312" w:hint="eastAsia"/>
          <w:sz w:val="28"/>
          <w:szCs w:val="18"/>
        </w:rPr>
        <w:t>明确</w:t>
      </w:r>
      <w:r w:rsidRPr="00AB7532">
        <w:rPr>
          <w:rFonts w:ascii="仿宋_GB2312" w:eastAsia="仿宋_GB2312" w:hint="eastAsia"/>
          <w:sz w:val="28"/>
          <w:szCs w:val="18"/>
        </w:rPr>
        <w:t>提出评价意见和</w:t>
      </w:r>
      <w:r>
        <w:rPr>
          <w:rFonts w:ascii="仿宋_GB2312" w:eastAsia="仿宋_GB2312" w:hint="eastAsia"/>
          <w:sz w:val="28"/>
          <w:szCs w:val="18"/>
        </w:rPr>
        <w:t>计划</w:t>
      </w:r>
      <w:r w:rsidRPr="00AB7532">
        <w:rPr>
          <w:rFonts w:ascii="仿宋_GB2312" w:eastAsia="仿宋_GB2312" w:hint="eastAsia"/>
          <w:sz w:val="28"/>
          <w:szCs w:val="18"/>
        </w:rPr>
        <w:t>采取的保障措施，根据</w:t>
      </w:r>
      <w:r>
        <w:rPr>
          <w:rFonts w:ascii="仿宋_GB2312" w:eastAsia="仿宋_GB2312" w:hint="eastAsia"/>
          <w:sz w:val="28"/>
          <w:szCs w:val="18"/>
        </w:rPr>
        <w:t>学校下达的指标数</w:t>
      </w:r>
      <w:r w:rsidRPr="00AB7532">
        <w:rPr>
          <w:rFonts w:ascii="仿宋_GB2312" w:eastAsia="仿宋_GB2312" w:hint="eastAsia"/>
          <w:sz w:val="28"/>
          <w:szCs w:val="18"/>
        </w:rPr>
        <w:t>确定推荐人选和推荐顺序；</w:t>
      </w:r>
    </w:p>
    <w:p w:rsidR="00DB2D7E" w:rsidRDefault="00973FB7" w:rsidP="00D0283E">
      <w:pPr>
        <w:spacing w:line="500" w:lineRule="exact"/>
        <w:ind w:firstLineChars="200" w:firstLine="560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/>
          <w:sz w:val="28"/>
          <w:szCs w:val="18"/>
        </w:rPr>
        <w:t>3</w:t>
      </w:r>
      <w:r>
        <w:rPr>
          <w:rFonts w:ascii="仿宋_GB2312" w:eastAsia="仿宋_GB2312" w:hint="eastAsia"/>
          <w:sz w:val="28"/>
          <w:szCs w:val="18"/>
        </w:rPr>
        <w:t>、</w:t>
      </w:r>
      <w:r w:rsidRPr="00AB7532">
        <w:rPr>
          <w:rFonts w:ascii="仿宋_GB2312" w:eastAsia="仿宋_GB2312" w:hint="eastAsia"/>
          <w:sz w:val="28"/>
          <w:szCs w:val="18"/>
        </w:rPr>
        <w:t>推荐人选名单及其材料在所在单位公示</w:t>
      </w:r>
      <w:r>
        <w:rPr>
          <w:rFonts w:ascii="仿宋_GB2312" w:eastAsia="仿宋_GB2312" w:hint="eastAsia"/>
          <w:sz w:val="28"/>
          <w:szCs w:val="18"/>
        </w:rPr>
        <w:t>七</w:t>
      </w:r>
      <w:r w:rsidRPr="00AB7532">
        <w:rPr>
          <w:rFonts w:ascii="仿宋_GB2312" w:eastAsia="仿宋_GB2312" w:hint="eastAsia"/>
          <w:sz w:val="28"/>
          <w:szCs w:val="18"/>
        </w:rPr>
        <w:t>个工作日</w:t>
      </w:r>
      <w:r>
        <w:rPr>
          <w:rFonts w:ascii="仿宋_GB2312" w:eastAsia="仿宋_GB2312" w:hint="eastAsia"/>
          <w:sz w:val="28"/>
          <w:szCs w:val="18"/>
        </w:rPr>
        <w:t>。</w:t>
      </w:r>
    </w:p>
    <w:p w:rsidR="00973FB7" w:rsidRPr="00AB7532" w:rsidRDefault="00DB2D7E" w:rsidP="00D0283E">
      <w:pPr>
        <w:spacing w:line="500" w:lineRule="exact"/>
        <w:ind w:firstLineChars="200" w:firstLine="560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 w:hint="eastAsia"/>
          <w:sz w:val="28"/>
          <w:szCs w:val="18"/>
        </w:rPr>
        <w:t>4</w:t>
      </w:r>
      <w:r w:rsidR="0044292D">
        <w:rPr>
          <w:rFonts w:ascii="仿宋_GB2312" w:eastAsia="仿宋_GB2312" w:hint="eastAsia"/>
          <w:sz w:val="28"/>
          <w:szCs w:val="18"/>
        </w:rPr>
        <w:t>、</w:t>
      </w:r>
      <w:r w:rsidR="00973FB7">
        <w:rPr>
          <w:rFonts w:ascii="仿宋_GB2312" w:eastAsia="仿宋_GB2312" w:hint="eastAsia"/>
          <w:sz w:val="28"/>
          <w:szCs w:val="18"/>
        </w:rPr>
        <w:t>若</w:t>
      </w:r>
      <w:r w:rsidR="00973FB7" w:rsidRPr="00AB7532">
        <w:rPr>
          <w:rFonts w:ascii="仿宋_GB2312" w:eastAsia="仿宋_GB2312" w:hint="eastAsia"/>
          <w:sz w:val="28"/>
          <w:szCs w:val="18"/>
        </w:rPr>
        <w:t>公示无异议，所在单位结合学科发展需要，与推荐人选共同制定个性化</w:t>
      </w:r>
      <w:r w:rsidR="00973FB7">
        <w:rPr>
          <w:rFonts w:ascii="仿宋_GB2312" w:eastAsia="仿宋_GB2312" w:hint="eastAsia"/>
          <w:sz w:val="28"/>
          <w:szCs w:val="18"/>
        </w:rPr>
        <w:t>的实施</w:t>
      </w:r>
      <w:r w:rsidR="00973FB7" w:rsidRPr="00AB7532">
        <w:rPr>
          <w:rFonts w:ascii="仿宋_GB2312" w:eastAsia="仿宋_GB2312" w:hint="eastAsia"/>
          <w:sz w:val="28"/>
          <w:szCs w:val="18"/>
        </w:rPr>
        <w:t>方案，明确支持措施。</w:t>
      </w:r>
      <w:r w:rsidR="00973FB7">
        <w:rPr>
          <w:rFonts w:ascii="仿宋_GB2312" w:eastAsia="仿宋_GB2312" w:hint="eastAsia"/>
          <w:sz w:val="28"/>
          <w:szCs w:val="18"/>
        </w:rPr>
        <w:t>（实施</w:t>
      </w:r>
      <w:r w:rsidR="00973FB7" w:rsidRPr="00AB7532">
        <w:rPr>
          <w:rFonts w:ascii="仿宋_GB2312" w:eastAsia="仿宋_GB2312" w:hint="eastAsia"/>
          <w:sz w:val="28"/>
          <w:szCs w:val="18"/>
        </w:rPr>
        <w:t>方案应包括</w:t>
      </w:r>
      <w:r w:rsidR="00973FB7">
        <w:rPr>
          <w:rFonts w:ascii="仿宋_GB2312" w:eastAsia="仿宋_GB2312" w:hint="eastAsia"/>
          <w:sz w:val="28"/>
          <w:szCs w:val="18"/>
        </w:rPr>
        <w:t>受资助期间的工作</w:t>
      </w:r>
      <w:r w:rsidR="00973FB7" w:rsidRPr="00AB7532">
        <w:rPr>
          <w:rFonts w:ascii="仿宋_GB2312" w:eastAsia="仿宋_GB2312" w:hint="eastAsia"/>
          <w:sz w:val="28"/>
          <w:szCs w:val="18"/>
        </w:rPr>
        <w:t>目标、工作任务、拟采取的培养方式、途径和内容以及考核管理等方面</w:t>
      </w:r>
      <w:r w:rsidR="00973FB7">
        <w:rPr>
          <w:rFonts w:ascii="仿宋_GB2312" w:eastAsia="仿宋_GB2312" w:hint="eastAsia"/>
          <w:sz w:val="28"/>
          <w:szCs w:val="18"/>
        </w:rPr>
        <w:t>。）</w:t>
      </w:r>
    </w:p>
    <w:p w:rsidR="00973FB7" w:rsidRPr="00AB7532" w:rsidRDefault="00D0283E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八</w:t>
      </w:r>
      <w:r w:rsidR="00973FB7"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973FB7" w:rsidRPr="00AB7532">
        <w:rPr>
          <w:rFonts w:ascii="仿宋_GB2312" w:eastAsia="仿宋_GB2312" w:hint="eastAsia"/>
          <w:sz w:val="28"/>
          <w:szCs w:val="18"/>
        </w:rPr>
        <w:t>学校组织专家评审</w:t>
      </w:r>
    </w:p>
    <w:p w:rsidR="00973FB7" w:rsidRPr="00AB7532" w:rsidRDefault="00973FB7" w:rsidP="001E7F89">
      <w:pPr>
        <w:spacing w:line="500" w:lineRule="exact"/>
        <w:ind w:firstLineChars="200" w:firstLine="560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 w:hint="eastAsia"/>
          <w:sz w:val="28"/>
          <w:szCs w:val="18"/>
        </w:rPr>
        <w:t>人事处</w:t>
      </w:r>
      <w:r w:rsidRPr="00AB7532">
        <w:rPr>
          <w:rFonts w:ascii="仿宋_GB2312" w:eastAsia="仿宋_GB2312" w:hint="eastAsia"/>
          <w:sz w:val="28"/>
          <w:szCs w:val="18"/>
        </w:rPr>
        <w:t>组织</w:t>
      </w:r>
      <w:r w:rsidR="00897B11">
        <w:rPr>
          <w:rFonts w:ascii="仿宋_GB2312" w:eastAsia="仿宋_GB2312" w:hint="eastAsia"/>
          <w:sz w:val="28"/>
          <w:szCs w:val="18"/>
        </w:rPr>
        <w:t>专家进行评审，</w:t>
      </w:r>
      <w:r w:rsidRPr="00AB7532">
        <w:rPr>
          <w:rFonts w:ascii="仿宋_GB2312" w:eastAsia="仿宋_GB2312" w:hint="eastAsia"/>
          <w:sz w:val="28"/>
          <w:szCs w:val="18"/>
        </w:rPr>
        <w:t>评审专家对推荐人选进行综合评议，形成综合评价意见，确定</w:t>
      </w:r>
      <w:r>
        <w:rPr>
          <w:rFonts w:ascii="仿宋_GB2312" w:eastAsia="仿宋_GB2312" w:hint="eastAsia"/>
          <w:sz w:val="28"/>
          <w:szCs w:val="18"/>
        </w:rPr>
        <w:t>拟资助</w:t>
      </w:r>
      <w:r w:rsidRPr="00AB7532">
        <w:rPr>
          <w:rFonts w:ascii="仿宋_GB2312" w:eastAsia="仿宋_GB2312" w:hint="eastAsia"/>
          <w:sz w:val="28"/>
          <w:szCs w:val="18"/>
        </w:rPr>
        <w:t>人选。</w:t>
      </w:r>
    </w:p>
    <w:p w:rsidR="00973FB7" w:rsidRPr="00AB7532" w:rsidRDefault="00D0283E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九</w:t>
      </w:r>
      <w:r w:rsidR="00973FB7"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973FB7" w:rsidRPr="00AB7532">
        <w:rPr>
          <w:rFonts w:ascii="仿宋_GB2312" w:eastAsia="仿宋_GB2312" w:hint="eastAsia"/>
          <w:sz w:val="28"/>
          <w:szCs w:val="18"/>
        </w:rPr>
        <w:t>公布</w:t>
      </w:r>
      <w:r w:rsidR="00973FB7">
        <w:rPr>
          <w:rFonts w:ascii="仿宋_GB2312" w:eastAsia="仿宋_GB2312" w:hint="eastAsia"/>
          <w:sz w:val="28"/>
          <w:szCs w:val="18"/>
        </w:rPr>
        <w:t>资助</w:t>
      </w:r>
      <w:r w:rsidR="00973FB7" w:rsidRPr="00AB7532">
        <w:rPr>
          <w:rFonts w:ascii="仿宋_GB2312" w:eastAsia="仿宋_GB2312" w:hint="eastAsia"/>
          <w:sz w:val="28"/>
          <w:szCs w:val="18"/>
        </w:rPr>
        <w:t>人选名单</w:t>
      </w:r>
    </w:p>
    <w:p w:rsidR="00973FB7" w:rsidRPr="00AB7532" w:rsidRDefault="00973FB7" w:rsidP="001E7F89">
      <w:pPr>
        <w:spacing w:line="500" w:lineRule="exact"/>
        <w:ind w:firstLineChars="200" w:firstLine="560"/>
        <w:rPr>
          <w:rFonts w:ascii="仿宋_GB2312" w:eastAsia="仿宋_GB2312"/>
          <w:sz w:val="28"/>
          <w:szCs w:val="18"/>
        </w:rPr>
      </w:pPr>
      <w:r w:rsidRPr="00AB7532">
        <w:rPr>
          <w:rFonts w:ascii="仿宋_GB2312" w:eastAsia="仿宋_GB2312" w:hint="eastAsia"/>
          <w:sz w:val="28"/>
          <w:szCs w:val="18"/>
        </w:rPr>
        <w:t>公布</w:t>
      </w:r>
      <w:r w:rsidRPr="00AB7D55">
        <w:rPr>
          <w:rFonts w:ascii="仿宋_GB2312" w:eastAsia="仿宋_GB2312" w:hint="eastAsia"/>
          <w:sz w:val="28"/>
          <w:szCs w:val="18"/>
        </w:rPr>
        <w:t>“仲英青年学者”</w:t>
      </w:r>
      <w:r>
        <w:rPr>
          <w:rFonts w:ascii="仿宋_GB2312" w:eastAsia="仿宋_GB2312" w:hint="eastAsia"/>
          <w:sz w:val="28"/>
          <w:szCs w:val="18"/>
        </w:rPr>
        <w:t>资助</w:t>
      </w:r>
      <w:r w:rsidRPr="00AB7532">
        <w:rPr>
          <w:rFonts w:ascii="仿宋_GB2312" w:eastAsia="仿宋_GB2312" w:hint="eastAsia"/>
          <w:sz w:val="28"/>
          <w:szCs w:val="18"/>
        </w:rPr>
        <w:t>人选名单，并与</w:t>
      </w:r>
      <w:r>
        <w:rPr>
          <w:rFonts w:ascii="仿宋_GB2312" w:eastAsia="仿宋_GB2312" w:hint="eastAsia"/>
          <w:sz w:val="28"/>
          <w:szCs w:val="18"/>
        </w:rPr>
        <w:t>受资助</w:t>
      </w:r>
      <w:r w:rsidRPr="00AB7532">
        <w:rPr>
          <w:rFonts w:ascii="仿宋_GB2312" w:eastAsia="仿宋_GB2312" w:hint="eastAsia"/>
          <w:sz w:val="28"/>
          <w:szCs w:val="18"/>
        </w:rPr>
        <w:t>人选签订</w:t>
      </w:r>
      <w:r>
        <w:rPr>
          <w:rFonts w:ascii="仿宋_GB2312" w:eastAsia="仿宋_GB2312" w:hint="eastAsia"/>
          <w:sz w:val="28"/>
          <w:szCs w:val="18"/>
        </w:rPr>
        <w:t>资助</w:t>
      </w:r>
      <w:r w:rsidRPr="00AB7532">
        <w:rPr>
          <w:rFonts w:ascii="仿宋_GB2312" w:eastAsia="仿宋_GB2312" w:hint="eastAsia"/>
          <w:sz w:val="28"/>
          <w:szCs w:val="18"/>
        </w:rPr>
        <w:t>协议，明确</w:t>
      </w:r>
      <w:r>
        <w:rPr>
          <w:rFonts w:ascii="仿宋_GB2312" w:eastAsia="仿宋_GB2312" w:hint="eastAsia"/>
          <w:sz w:val="28"/>
          <w:szCs w:val="18"/>
        </w:rPr>
        <w:t>具体的工作</w:t>
      </w:r>
      <w:r w:rsidRPr="00AB7532">
        <w:rPr>
          <w:rFonts w:ascii="仿宋_GB2312" w:eastAsia="仿宋_GB2312" w:hint="eastAsia"/>
          <w:sz w:val="28"/>
          <w:szCs w:val="18"/>
        </w:rPr>
        <w:t>目标</w:t>
      </w:r>
      <w:r>
        <w:rPr>
          <w:rFonts w:ascii="仿宋_GB2312" w:eastAsia="仿宋_GB2312" w:hint="eastAsia"/>
          <w:sz w:val="28"/>
          <w:szCs w:val="18"/>
        </w:rPr>
        <w:t>、工作</w:t>
      </w:r>
      <w:r w:rsidRPr="00AB7532">
        <w:rPr>
          <w:rFonts w:ascii="仿宋_GB2312" w:eastAsia="仿宋_GB2312" w:hint="eastAsia"/>
          <w:sz w:val="28"/>
          <w:szCs w:val="18"/>
        </w:rPr>
        <w:t>职责和</w:t>
      </w:r>
      <w:r>
        <w:rPr>
          <w:rFonts w:ascii="仿宋_GB2312" w:eastAsia="仿宋_GB2312" w:hint="eastAsia"/>
          <w:sz w:val="28"/>
          <w:szCs w:val="18"/>
        </w:rPr>
        <w:t>工作</w:t>
      </w:r>
      <w:r w:rsidRPr="00AB7532">
        <w:rPr>
          <w:rFonts w:ascii="仿宋_GB2312" w:eastAsia="仿宋_GB2312" w:hint="eastAsia"/>
          <w:sz w:val="28"/>
          <w:szCs w:val="18"/>
        </w:rPr>
        <w:t>方案等。</w:t>
      </w:r>
    </w:p>
    <w:p w:rsidR="007E2A5D" w:rsidRDefault="007E2A5D" w:rsidP="00912A76">
      <w:pPr>
        <w:spacing w:beforeLines="50" w:afterLines="50" w:line="500" w:lineRule="exact"/>
        <w:rPr>
          <w:rFonts w:ascii="黑体" w:eastAsia="黑体" w:hAnsi="黑体"/>
          <w:b/>
          <w:bCs/>
          <w:sz w:val="28"/>
          <w:szCs w:val="18"/>
        </w:rPr>
      </w:pPr>
    </w:p>
    <w:p w:rsidR="007E2A5D" w:rsidRDefault="00973FB7" w:rsidP="00912A76">
      <w:pPr>
        <w:spacing w:beforeLines="50" w:afterLines="50" w:line="500" w:lineRule="exact"/>
        <w:ind w:firstLineChars="1100" w:firstLine="3092"/>
        <w:rPr>
          <w:rFonts w:ascii="黑体" w:eastAsia="黑体" w:hAnsi="黑体"/>
          <w:b/>
          <w:bCs/>
          <w:sz w:val="28"/>
          <w:szCs w:val="18"/>
        </w:rPr>
      </w:pPr>
      <w:r w:rsidRPr="006C35D7">
        <w:rPr>
          <w:rFonts w:ascii="黑体" w:eastAsia="黑体" w:hAnsi="黑体" w:hint="eastAsia"/>
          <w:b/>
          <w:bCs/>
          <w:sz w:val="28"/>
          <w:szCs w:val="18"/>
        </w:rPr>
        <w:t>第三章组织管理</w:t>
      </w:r>
    </w:p>
    <w:p w:rsidR="00973FB7" w:rsidRDefault="00D0283E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十</w:t>
      </w:r>
      <w:r w:rsidR="00973FB7"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973FB7" w:rsidRPr="00BD43F5">
        <w:rPr>
          <w:rFonts w:ascii="仿宋_GB2312" w:eastAsia="仿宋_GB2312" w:hint="eastAsia"/>
          <w:sz w:val="28"/>
          <w:szCs w:val="18"/>
        </w:rPr>
        <w:t>人事处负责</w:t>
      </w:r>
      <w:r w:rsidR="00973FB7">
        <w:rPr>
          <w:rFonts w:ascii="仿宋_GB2312" w:eastAsia="仿宋_GB2312" w:hint="eastAsia"/>
          <w:sz w:val="28"/>
          <w:szCs w:val="18"/>
        </w:rPr>
        <w:t>“</w:t>
      </w:r>
      <w:r w:rsidR="00973FB7" w:rsidRPr="00AB7D55">
        <w:rPr>
          <w:rFonts w:ascii="仿宋_GB2312" w:eastAsia="仿宋_GB2312" w:hint="eastAsia"/>
          <w:sz w:val="28"/>
          <w:szCs w:val="18"/>
        </w:rPr>
        <w:t>仲英青年学者</w:t>
      </w:r>
      <w:r w:rsidR="00973FB7">
        <w:rPr>
          <w:rFonts w:ascii="仿宋_GB2312" w:eastAsia="仿宋_GB2312" w:hint="eastAsia"/>
          <w:sz w:val="28"/>
          <w:szCs w:val="18"/>
        </w:rPr>
        <w:t>”</w:t>
      </w:r>
      <w:r w:rsidR="00973FB7" w:rsidRPr="00BD43F5">
        <w:rPr>
          <w:rFonts w:ascii="仿宋_GB2312" w:eastAsia="仿宋_GB2312" w:hint="eastAsia"/>
          <w:sz w:val="28"/>
          <w:szCs w:val="18"/>
        </w:rPr>
        <w:t>的</w:t>
      </w:r>
      <w:r w:rsidR="004422BA">
        <w:rPr>
          <w:rFonts w:ascii="仿宋_GB2312" w:eastAsia="仿宋_GB2312" w:hint="eastAsia"/>
          <w:sz w:val="28"/>
          <w:szCs w:val="18"/>
        </w:rPr>
        <w:t>评选</w:t>
      </w:r>
      <w:r w:rsidR="00973FB7" w:rsidRPr="00BD43F5">
        <w:rPr>
          <w:rFonts w:ascii="仿宋_GB2312" w:eastAsia="仿宋_GB2312" w:hint="eastAsia"/>
          <w:sz w:val="28"/>
          <w:szCs w:val="18"/>
        </w:rPr>
        <w:t>实施工作</w:t>
      </w:r>
      <w:r w:rsidR="004422BA">
        <w:rPr>
          <w:rFonts w:ascii="仿宋_GB2312" w:eastAsia="仿宋_GB2312" w:hint="eastAsia"/>
          <w:sz w:val="28"/>
          <w:szCs w:val="18"/>
        </w:rPr>
        <w:t>,东南大学</w:t>
      </w:r>
      <w:r w:rsidR="004422BA">
        <w:rPr>
          <w:rFonts w:ascii="仿宋_GB2312" w:eastAsia="仿宋_GB2312" w:hint="eastAsia"/>
          <w:sz w:val="28"/>
          <w:szCs w:val="18"/>
        </w:rPr>
        <w:lastRenderedPageBreak/>
        <w:t>教育基金会负责经费发放和管理</w:t>
      </w:r>
      <w:r w:rsidR="00973FB7" w:rsidRPr="00BD43F5">
        <w:rPr>
          <w:rFonts w:ascii="仿宋_GB2312" w:eastAsia="仿宋_GB2312" w:hint="eastAsia"/>
          <w:sz w:val="28"/>
          <w:szCs w:val="18"/>
        </w:rPr>
        <w:t>。</w:t>
      </w:r>
    </w:p>
    <w:p w:rsidR="00DB2D7E" w:rsidRPr="00D564B1" w:rsidRDefault="00DB2D7E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1E7F89">
        <w:rPr>
          <w:rFonts w:ascii="仿宋_GB2312" w:eastAsia="仿宋_GB2312" w:hint="eastAsia"/>
          <w:b/>
          <w:sz w:val="28"/>
          <w:szCs w:val="18"/>
        </w:rPr>
        <w:t>第十</w:t>
      </w:r>
      <w:r w:rsidR="00D0283E" w:rsidRPr="001E7F89">
        <w:rPr>
          <w:rFonts w:ascii="仿宋_GB2312" w:eastAsia="仿宋_GB2312" w:hint="eastAsia"/>
          <w:b/>
          <w:sz w:val="28"/>
          <w:szCs w:val="18"/>
        </w:rPr>
        <w:t>一</w:t>
      </w:r>
      <w:r w:rsidRPr="001E7F89">
        <w:rPr>
          <w:rFonts w:ascii="仿宋_GB2312" w:eastAsia="仿宋_GB2312" w:hint="eastAsia"/>
          <w:b/>
          <w:sz w:val="28"/>
          <w:szCs w:val="18"/>
        </w:rPr>
        <w:t>条</w:t>
      </w:r>
      <w:r>
        <w:rPr>
          <w:rFonts w:ascii="仿宋_GB2312" w:eastAsia="仿宋_GB2312" w:hint="eastAsia"/>
          <w:sz w:val="28"/>
          <w:szCs w:val="18"/>
        </w:rPr>
        <w:t xml:space="preserve"> 东南大学对“</w:t>
      </w:r>
      <w:r w:rsidRPr="00AB7D55">
        <w:rPr>
          <w:rFonts w:ascii="仿宋_GB2312" w:eastAsia="仿宋_GB2312" w:hint="eastAsia"/>
          <w:sz w:val="28"/>
          <w:szCs w:val="18"/>
        </w:rPr>
        <w:t>仲英青年学者</w:t>
      </w:r>
      <w:r>
        <w:rPr>
          <w:rFonts w:ascii="仿宋_GB2312" w:eastAsia="仿宋_GB2312" w:hint="eastAsia"/>
          <w:sz w:val="28"/>
          <w:szCs w:val="18"/>
        </w:rPr>
        <w:t>”获得者，按照</w:t>
      </w:r>
      <w:r w:rsidR="001973C9">
        <w:rPr>
          <w:rFonts w:ascii="仿宋_GB2312" w:eastAsia="仿宋_GB2312" w:hint="eastAsia"/>
          <w:sz w:val="28"/>
          <w:szCs w:val="18"/>
        </w:rPr>
        <w:t>学校优秀青年教师</w:t>
      </w:r>
      <w:r w:rsidR="00B500F0">
        <w:rPr>
          <w:rFonts w:ascii="仿宋_GB2312" w:eastAsia="仿宋_GB2312" w:hint="eastAsia"/>
          <w:sz w:val="28"/>
          <w:szCs w:val="18"/>
        </w:rPr>
        <w:t>教学科研资助</w:t>
      </w:r>
      <w:r w:rsidR="001973C9">
        <w:rPr>
          <w:rFonts w:ascii="仿宋_GB2312" w:eastAsia="仿宋_GB2312" w:hint="eastAsia"/>
          <w:sz w:val="28"/>
          <w:szCs w:val="18"/>
        </w:rPr>
        <w:t>计划给予</w:t>
      </w:r>
      <w:r w:rsidR="003B290F">
        <w:rPr>
          <w:rFonts w:ascii="仿宋_GB2312" w:eastAsia="仿宋_GB2312" w:hint="eastAsia"/>
          <w:sz w:val="28"/>
          <w:szCs w:val="18"/>
        </w:rPr>
        <w:t>相应的</w:t>
      </w:r>
      <w:r w:rsidR="001973C9">
        <w:rPr>
          <w:rFonts w:ascii="仿宋_GB2312" w:eastAsia="仿宋_GB2312" w:hint="eastAsia"/>
          <w:sz w:val="28"/>
          <w:szCs w:val="18"/>
        </w:rPr>
        <w:t>科研经费配套支持；</w:t>
      </w:r>
      <w:r w:rsidR="00D564B1" w:rsidRPr="00D564B1">
        <w:rPr>
          <w:rFonts w:ascii="仿宋_GB2312" w:eastAsia="仿宋_GB2312" w:hint="eastAsia"/>
          <w:sz w:val="28"/>
          <w:szCs w:val="18"/>
        </w:rPr>
        <w:t>理工类</w:t>
      </w:r>
      <w:r w:rsidR="00B500F0">
        <w:rPr>
          <w:rFonts w:ascii="仿宋_GB2312" w:eastAsia="仿宋_GB2312" w:hint="eastAsia"/>
          <w:sz w:val="28"/>
          <w:szCs w:val="18"/>
        </w:rPr>
        <w:t>20-30</w:t>
      </w:r>
      <w:r w:rsidR="00D564B1" w:rsidRPr="00D564B1">
        <w:rPr>
          <w:rFonts w:ascii="仿宋_GB2312" w:eastAsia="仿宋_GB2312" w:hint="eastAsia"/>
          <w:sz w:val="28"/>
          <w:szCs w:val="18"/>
        </w:rPr>
        <w:t>万/</w:t>
      </w:r>
      <w:r w:rsidR="00B500F0">
        <w:rPr>
          <w:rFonts w:ascii="仿宋_GB2312" w:eastAsia="仿宋_GB2312" w:hint="eastAsia"/>
          <w:sz w:val="28"/>
          <w:szCs w:val="18"/>
        </w:rPr>
        <w:t>3</w:t>
      </w:r>
      <w:r w:rsidR="00D564B1" w:rsidRPr="00D564B1">
        <w:rPr>
          <w:rFonts w:ascii="仿宋_GB2312" w:eastAsia="仿宋_GB2312" w:hint="eastAsia"/>
          <w:sz w:val="28"/>
          <w:szCs w:val="18"/>
        </w:rPr>
        <w:t>年，文科类</w:t>
      </w:r>
      <w:r w:rsidR="00B500F0">
        <w:rPr>
          <w:rFonts w:ascii="仿宋_GB2312" w:eastAsia="仿宋_GB2312" w:hint="eastAsia"/>
          <w:sz w:val="28"/>
          <w:szCs w:val="18"/>
        </w:rPr>
        <w:t>10-20</w:t>
      </w:r>
      <w:r w:rsidR="00D564B1" w:rsidRPr="00D564B1">
        <w:rPr>
          <w:rFonts w:ascii="仿宋_GB2312" w:eastAsia="仿宋_GB2312" w:hint="eastAsia"/>
          <w:sz w:val="28"/>
          <w:szCs w:val="18"/>
        </w:rPr>
        <w:t>万/</w:t>
      </w:r>
      <w:r w:rsidR="00B500F0">
        <w:rPr>
          <w:rFonts w:ascii="仿宋_GB2312" w:eastAsia="仿宋_GB2312" w:hint="eastAsia"/>
          <w:sz w:val="28"/>
          <w:szCs w:val="18"/>
        </w:rPr>
        <w:t>3</w:t>
      </w:r>
      <w:r w:rsidR="00D564B1" w:rsidRPr="00D564B1">
        <w:rPr>
          <w:rFonts w:ascii="仿宋_GB2312" w:eastAsia="仿宋_GB2312" w:hint="eastAsia"/>
          <w:sz w:val="28"/>
          <w:szCs w:val="18"/>
        </w:rPr>
        <w:t>年。</w:t>
      </w:r>
      <w:r w:rsidR="00B500F0">
        <w:rPr>
          <w:rFonts w:ascii="仿宋_GB2312" w:eastAsia="仿宋_GB2312" w:hint="eastAsia"/>
          <w:sz w:val="28"/>
          <w:szCs w:val="18"/>
        </w:rPr>
        <w:t>对于已获得学校优秀青年教师教学科研资助计划</w:t>
      </w:r>
      <w:r w:rsidR="00912A76">
        <w:rPr>
          <w:rFonts w:ascii="仿宋_GB2312" w:eastAsia="仿宋_GB2312" w:hint="eastAsia"/>
          <w:sz w:val="28"/>
          <w:szCs w:val="18"/>
        </w:rPr>
        <w:t>等</w:t>
      </w:r>
      <w:r w:rsidR="00B500F0">
        <w:rPr>
          <w:rFonts w:ascii="仿宋_GB2312" w:eastAsia="仿宋_GB2312" w:hint="eastAsia"/>
          <w:sz w:val="28"/>
          <w:szCs w:val="18"/>
        </w:rPr>
        <w:t>项目计划支持者，不再提供配套支持。</w:t>
      </w:r>
    </w:p>
    <w:p w:rsidR="00973FB7" w:rsidRPr="00A2160F" w:rsidRDefault="00973FB7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十</w:t>
      </w:r>
      <w:r w:rsidR="00D0283E">
        <w:rPr>
          <w:rFonts w:ascii="仿宋_GB2312" w:eastAsia="仿宋_GB2312" w:hint="eastAsia"/>
          <w:b/>
          <w:sz w:val="28"/>
          <w:szCs w:val="18"/>
        </w:rPr>
        <w:t>二</w:t>
      </w:r>
      <w:r w:rsidRPr="00AB7D55">
        <w:rPr>
          <w:rFonts w:ascii="仿宋_GB2312" w:eastAsia="仿宋_GB2312" w:hint="eastAsia"/>
          <w:b/>
          <w:sz w:val="28"/>
          <w:szCs w:val="18"/>
        </w:rPr>
        <w:t>条</w:t>
      </w:r>
      <w:r w:rsidRPr="0083640C">
        <w:rPr>
          <w:rFonts w:ascii="仿宋_GB2312" w:eastAsia="仿宋_GB2312" w:hint="eastAsia"/>
          <w:sz w:val="28"/>
          <w:szCs w:val="18"/>
        </w:rPr>
        <w:t>入选者</w:t>
      </w:r>
      <w:r w:rsidRPr="00A2160F">
        <w:rPr>
          <w:rFonts w:ascii="仿宋_GB2312" w:eastAsia="仿宋_GB2312" w:hint="eastAsia"/>
          <w:sz w:val="28"/>
          <w:szCs w:val="18"/>
        </w:rPr>
        <w:t>在</w:t>
      </w:r>
      <w:r>
        <w:rPr>
          <w:rFonts w:ascii="仿宋_GB2312" w:eastAsia="仿宋_GB2312" w:hint="eastAsia"/>
          <w:sz w:val="28"/>
          <w:szCs w:val="18"/>
        </w:rPr>
        <w:t>“</w:t>
      </w:r>
      <w:r w:rsidRPr="00AB7D55">
        <w:rPr>
          <w:rFonts w:ascii="仿宋_GB2312" w:eastAsia="仿宋_GB2312" w:hint="eastAsia"/>
          <w:sz w:val="28"/>
          <w:szCs w:val="18"/>
        </w:rPr>
        <w:t>仲英青年学者</w:t>
      </w:r>
      <w:r>
        <w:rPr>
          <w:rFonts w:ascii="仿宋_GB2312" w:eastAsia="仿宋_GB2312" w:hint="eastAsia"/>
          <w:sz w:val="28"/>
          <w:szCs w:val="18"/>
        </w:rPr>
        <w:t>”</w:t>
      </w:r>
      <w:r w:rsidRPr="00A2160F">
        <w:rPr>
          <w:rFonts w:ascii="仿宋_GB2312" w:eastAsia="仿宋_GB2312" w:hint="eastAsia"/>
          <w:sz w:val="28"/>
          <w:szCs w:val="18"/>
        </w:rPr>
        <w:t>资助期结束后，</w:t>
      </w:r>
      <w:r>
        <w:rPr>
          <w:rFonts w:ascii="仿宋_GB2312" w:eastAsia="仿宋_GB2312" w:hint="eastAsia"/>
          <w:sz w:val="28"/>
          <w:szCs w:val="18"/>
        </w:rPr>
        <w:t>须</w:t>
      </w:r>
      <w:r w:rsidRPr="00A2160F">
        <w:rPr>
          <w:rFonts w:ascii="仿宋_GB2312" w:eastAsia="仿宋_GB2312" w:hint="eastAsia"/>
          <w:sz w:val="28"/>
          <w:szCs w:val="18"/>
        </w:rPr>
        <w:t>填写《</w:t>
      </w:r>
      <w:r w:rsidRPr="0083640C">
        <w:rPr>
          <w:rFonts w:ascii="仿宋_GB2312" w:eastAsia="仿宋_GB2312" w:hint="eastAsia"/>
          <w:sz w:val="28"/>
          <w:szCs w:val="18"/>
        </w:rPr>
        <w:t>东南大学</w:t>
      </w:r>
      <w:r w:rsidRPr="00AB7D55">
        <w:rPr>
          <w:rFonts w:ascii="仿宋_GB2312" w:eastAsia="仿宋_GB2312" w:hint="eastAsia"/>
          <w:sz w:val="28"/>
          <w:szCs w:val="18"/>
        </w:rPr>
        <w:t>“仲英青年学者”</w:t>
      </w:r>
      <w:r>
        <w:rPr>
          <w:rFonts w:ascii="仿宋_GB2312" w:eastAsia="仿宋_GB2312" w:hint="eastAsia"/>
          <w:sz w:val="28"/>
          <w:szCs w:val="18"/>
        </w:rPr>
        <w:t>资助项目</w:t>
      </w:r>
      <w:r w:rsidRPr="0083640C">
        <w:rPr>
          <w:rFonts w:ascii="仿宋_GB2312" w:eastAsia="仿宋_GB2312" w:hint="eastAsia"/>
          <w:sz w:val="28"/>
          <w:szCs w:val="18"/>
        </w:rPr>
        <w:t>入选者</w:t>
      </w:r>
      <w:r w:rsidRPr="00A2160F">
        <w:rPr>
          <w:rFonts w:ascii="仿宋_GB2312" w:eastAsia="仿宋_GB2312" w:hint="eastAsia"/>
          <w:sz w:val="28"/>
          <w:szCs w:val="18"/>
        </w:rPr>
        <w:t>总结报告》，并附相关材料，经所在院系和教学、科研等部门审核后报人事处，由人事处组织专家进行资助期满考核。</w:t>
      </w:r>
    </w:p>
    <w:p w:rsidR="00973FB7" w:rsidRPr="00D4636B" w:rsidRDefault="00D0283E" w:rsidP="0044292D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十三</w:t>
      </w:r>
      <w:r w:rsidR="00973FB7"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973FB7" w:rsidRPr="00A2160F">
        <w:rPr>
          <w:rFonts w:ascii="仿宋_GB2312" w:eastAsia="仿宋_GB2312" w:hint="eastAsia"/>
          <w:sz w:val="28"/>
          <w:szCs w:val="18"/>
        </w:rPr>
        <w:t>凡在</w:t>
      </w:r>
      <w:r w:rsidR="00973FB7">
        <w:rPr>
          <w:rFonts w:ascii="仿宋_GB2312" w:eastAsia="仿宋_GB2312" w:hint="eastAsia"/>
          <w:sz w:val="28"/>
          <w:szCs w:val="18"/>
        </w:rPr>
        <w:t>“</w:t>
      </w:r>
      <w:r w:rsidR="00973FB7" w:rsidRPr="00AB7D55">
        <w:rPr>
          <w:rFonts w:ascii="仿宋_GB2312" w:eastAsia="仿宋_GB2312" w:hint="eastAsia"/>
          <w:sz w:val="28"/>
          <w:szCs w:val="18"/>
        </w:rPr>
        <w:t>仲英青年学者</w:t>
      </w:r>
      <w:r w:rsidR="00973FB7">
        <w:rPr>
          <w:rFonts w:ascii="仿宋_GB2312" w:eastAsia="仿宋_GB2312" w:hint="eastAsia"/>
          <w:sz w:val="28"/>
          <w:szCs w:val="18"/>
        </w:rPr>
        <w:t>”</w:t>
      </w:r>
      <w:r w:rsidR="00973FB7" w:rsidRPr="00A2160F">
        <w:rPr>
          <w:rFonts w:ascii="仿宋_GB2312" w:eastAsia="仿宋_GB2312" w:hint="eastAsia"/>
          <w:sz w:val="28"/>
          <w:szCs w:val="18"/>
        </w:rPr>
        <w:t>资助下取得的成果和发表的论著等，必须标注</w:t>
      </w:r>
      <w:r w:rsidR="00973FB7">
        <w:rPr>
          <w:rFonts w:ascii="仿宋_GB2312" w:eastAsia="仿宋_GB2312" w:hint="eastAsia"/>
          <w:sz w:val="28"/>
          <w:szCs w:val="18"/>
        </w:rPr>
        <w:t>“东南</w:t>
      </w:r>
      <w:r w:rsidR="00973FB7" w:rsidRPr="00AB7532">
        <w:rPr>
          <w:rFonts w:ascii="仿宋_GB2312" w:eastAsia="仿宋_GB2312" w:hint="eastAsia"/>
          <w:sz w:val="28"/>
          <w:szCs w:val="18"/>
        </w:rPr>
        <w:t>大学</w:t>
      </w:r>
      <w:r w:rsidR="00973FB7" w:rsidRPr="00AB7D55">
        <w:rPr>
          <w:rFonts w:ascii="仿宋_GB2312" w:eastAsia="仿宋_GB2312" w:hint="eastAsia"/>
          <w:sz w:val="28"/>
          <w:szCs w:val="18"/>
        </w:rPr>
        <w:t>“仲英青年学者”资助项目</w:t>
      </w:r>
      <w:r w:rsidR="00973FB7" w:rsidRPr="00A2160F">
        <w:rPr>
          <w:rFonts w:ascii="仿宋_GB2312" w:eastAsia="仿宋_GB2312" w:hint="eastAsia"/>
          <w:sz w:val="28"/>
          <w:szCs w:val="18"/>
        </w:rPr>
        <w:t>资助</w:t>
      </w:r>
      <w:r w:rsidR="00973FB7">
        <w:rPr>
          <w:rFonts w:ascii="仿宋_GB2312" w:eastAsia="仿宋_GB2312" w:hint="eastAsia"/>
          <w:sz w:val="28"/>
          <w:szCs w:val="18"/>
        </w:rPr>
        <w:t>”</w:t>
      </w:r>
      <w:r w:rsidR="00973FB7" w:rsidRPr="00A2160F">
        <w:rPr>
          <w:rFonts w:ascii="仿宋_GB2312" w:eastAsia="仿宋_GB2312" w:hint="eastAsia"/>
          <w:sz w:val="28"/>
          <w:szCs w:val="18"/>
        </w:rPr>
        <w:t>。</w:t>
      </w:r>
    </w:p>
    <w:p w:rsidR="00973FB7" w:rsidRDefault="00D0283E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十四</w:t>
      </w:r>
      <w:r w:rsidR="00973FB7"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973FB7" w:rsidRPr="00D4636B">
        <w:rPr>
          <w:rFonts w:ascii="仿宋_GB2312" w:eastAsia="仿宋_GB2312" w:hint="eastAsia"/>
          <w:sz w:val="28"/>
          <w:szCs w:val="18"/>
        </w:rPr>
        <w:t>各</w:t>
      </w:r>
      <w:r w:rsidR="00973FB7">
        <w:rPr>
          <w:rFonts w:ascii="仿宋_GB2312" w:eastAsia="仿宋_GB2312" w:hint="eastAsia"/>
          <w:sz w:val="28"/>
          <w:szCs w:val="18"/>
        </w:rPr>
        <w:t>基层学术组织应加强对入选者的跟踪管理，严格考核，大力支持其教学、</w:t>
      </w:r>
      <w:r w:rsidR="00973FB7" w:rsidRPr="00D4636B">
        <w:rPr>
          <w:rFonts w:ascii="仿宋_GB2312" w:eastAsia="仿宋_GB2312" w:hint="eastAsia"/>
          <w:sz w:val="28"/>
          <w:szCs w:val="18"/>
        </w:rPr>
        <w:t>科研</w:t>
      </w:r>
      <w:r w:rsidR="00973FB7">
        <w:rPr>
          <w:rFonts w:ascii="仿宋_GB2312" w:eastAsia="仿宋_GB2312" w:hint="eastAsia"/>
          <w:sz w:val="28"/>
          <w:szCs w:val="18"/>
        </w:rPr>
        <w:t>及</w:t>
      </w:r>
      <w:r w:rsidR="00D564B1" w:rsidRPr="00D564B1">
        <w:rPr>
          <w:rFonts w:ascii="仿宋_GB2312" w:eastAsia="仿宋_GB2312" w:hint="eastAsia"/>
          <w:sz w:val="28"/>
          <w:szCs w:val="18"/>
        </w:rPr>
        <w:t>社会公益服务</w:t>
      </w:r>
      <w:r w:rsidR="00973FB7" w:rsidRPr="00D4636B">
        <w:rPr>
          <w:rFonts w:ascii="仿宋_GB2312" w:eastAsia="仿宋_GB2312" w:hint="eastAsia"/>
          <w:sz w:val="28"/>
          <w:szCs w:val="18"/>
        </w:rPr>
        <w:t>工作。</w:t>
      </w:r>
    </w:p>
    <w:p w:rsidR="00973FB7" w:rsidRDefault="00D0283E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十五</w:t>
      </w:r>
      <w:r w:rsidR="00973FB7"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973FB7" w:rsidRPr="00D4636B">
        <w:rPr>
          <w:rFonts w:ascii="仿宋_GB2312" w:eastAsia="仿宋_GB2312" w:hint="eastAsia"/>
          <w:sz w:val="28"/>
          <w:szCs w:val="18"/>
        </w:rPr>
        <w:t>对考核不合格、未能正常履行工作职责或调离学校教学、科研岗位的入选者，停拨资助经费</w:t>
      </w:r>
      <w:r w:rsidR="00973FB7">
        <w:rPr>
          <w:rFonts w:ascii="仿宋_GB2312" w:eastAsia="仿宋_GB2312" w:hint="eastAsia"/>
          <w:sz w:val="28"/>
          <w:szCs w:val="18"/>
        </w:rPr>
        <w:t>。</w:t>
      </w:r>
    </w:p>
    <w:p w:rsidR="00973FB7" w:rsidRDefault="00D0283E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十六</w:t>
      </w:r>
      <w:r w:rsidR="00973FB7"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973FB7">
        <w:rPr>
          <w:sz w:val="28"/>
          <w:szCs w:val="18"/>
        </w:rPr>
        <w:t> </w:t>
      </w:r>
      <w:r w:rsidR="00973FB7" w:rsidRPr="00D4636B">
        <w:rPr>
          <w:rFonts w:ascii="仿宋_GB2312" w:eastAsia="仿宋_GB2312" w:hint="eastAsia"/>
          <w:sz w:val="28"/>
          <w:szCs w:val="18"/>
        </w:rPr>
        <w:t>对违反职业道德、弄虚作假或触犯刑律的入选者，取消资助资格，停拨经费</w:t>
      </w:r>
      <w:r w:rsidR="00973FB7">
        <w:rPr>
          <w:rFonts w:ascii="仿宋_GB2312" w:eastAsia="仿宋_GB2312" w:hint="eastAsia"/>
          <w:sz w:val="28"/>
          <w:szCs w:val="18"/>
        </w:rPr>
        <w:t>并追回</w:t>
      </w:r>
      <w:r w:rsidR="00973FB7" w:rsidRPr="00D4636B">
        <w:rPr>
          <w:rFonts w:ascii="仿宋_GB2312" w:eastAsia="仿宋_GB2312" w:hint="eastAsia"/>
          <w:sz w:val="28"/>
          <w:szCs w:val="18"/>
        </w:rPr>
        <w:t>资助金额</w:t>
      </w:r>
      <w:r w:rsidR="00973FB7">
        <w:rPr>
          <w:rFonts w:ascii="仿宋_GB2312" w:eastAsia="仿宋_GB2312" w:hint="eastAsia"/>
          <w:sz w:val="28"/>
          <w:szCs w:val="18"/>
        </w:rPr>
        <w:t>。</w:t>
      </w:r>
    </w:p>
    <w:p w:rsidR="00D22058" w:rsidRDefault="00D22058" w:rsidP="007D67EE">
      <w:pPr>
        <w:spacing w:line="500" w:lineRule="exact"/>
        <w:rPr>
          <w:rFonts w:ascii="仿宋_GB2312" w:eastAsia="仿宋_GB2312"/>
          <w:sz w:val="28"/>
          <w:szCs w:val="18"/>
        </w:rPr>
      </w:pPr>
    </w:p>
    <w:p w:rsidR="00CC0E6A" w:rsidRDefault="00D22058" w:rsidP="00D0283E">
      <w:pPr>
        <w:spacing w:line="360" w:lineRule="auto"/>
        <w:ind w:leftChars="114" w:left="239" w:firstLineChars="150" w:firstLine="452"/>
        <w:jc w:val="center"/>
        <w:rPr>
          <w:rFonts w:ascii="黑体" w:eastAsia="黑体" w:hAnsi="黑体"/>
          <w:b/>
          <w:bCs/>
          <w:color w:val="000000"/>
          <w:sz w:val="30"/>
        </w:rPr>
      </w:pPr>
      <w:r w:rsidRPr="00D0283E">
        <w:rPr>
          <w:rFonts w:ascii="黑体" w:eastAsia="黑体" w:hAnsi="黑体" w:hint="eastAsia"/>
          <w:b/>
          <w:bCs/>
          <w:color w:val="000000"/>
          <w:sz w:val="30"/>
        </w:rPr>
        <w:t>第四章</w:t>
      </w:r>
      <w:r w:rsidR="00CC0E6A" w:rsidRPr="00D0283E">
        <w:rPr>
          <w:rFonts w:ascii="黑体" w:eastAsia="黑体" w:hAnsi="黑体" w:hint="eastAsia"/>
          <w:b/>
          <w:bCs/>
          <w:color w:val="000000"/>
          <w:sz w:val="30"/>
        </w:rPr>
        <w:t xml:space="preserve">　</w:t>
      </w:r>
      <w:r w:rsidR="00CC0E6A">
        <w:rPr>
          <w:rFonts w:ascii="黑体" w:eastAsia="黑体" w:hAnsi="黑体" w:hint="eastAsia"/>
          <w:b/>
          <w:bCs/>
          <w:color w:val="000000"/>
          <w:sz w:val="30"/>
        </w:rPr>
        <w:t>唐仲英基金会要求</w:t>
      </w:r>
    </w:p>
    <w:p w:rsidR="00CC0E6A" w:rsidRDefault="00CC0E6A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十七</w:t>
      </w:r>
      <w:r w:rsidRPr="00AB7D55">
        <w:rPr>
          <w:rFonts w:ascii="仿宋_GB2312" w:eastAsia="仿宋_GB2312" w:hint="eastAsia"/>
          <w:b/>
          <w:sz w:val="28"/>
          <w:szCs w:val="18"/>
        </w:rPr>
        <w:t>条</w:t>
      </w:r>
      <w:r>
        <w:rPr>
          <w:rFonts w:ascii="仿宋_GB2312" w:eastAsia="仿宋_GB2312" w:hint="eastAsia"/>
          <w:sz w:val="28"/>
          <w:szCs w:val="18"/>
        </w:rPr>
        <w:t>唐仲英基金会要求</w:t>
      </w:r>
      <w:r w:rsidRPr="00CC0E6A">
        <w:rPr>
          <w:rFonts w:ascii="仿宋_GB2312" w:eastAsia="仿宋_GB2312" w:hint="eastAsia"/>
          <w:sz w:val="28"/>
          <w:szCs w:val="18"/>
        </w:rPr>
        <w:t>每一位入选的青年教师必须完成</w:t>
      </w:r>
      <w:r>
        <w:rPr>
          <w:rFonts w:ascii="仿宋_GB2312" w:eastAsia="仿宋_GB2312" w:hint="eastAsia"/>
          <w:sz w:val="28"/>
          <w:szCs w:val="18"/>
        </w:rPr>
        <w:t>其提供的问卷。唐仲英基金会</w:t>
      </w:r>
      <w:r w:rsidR="006F4081" w:rsidRPr="00CC0E6A">
        <w:rPr>
          <w:rFonts w:ascii="仿宋_GB2312" w:eastAsia="仿宋_GB2312" w:hint="eastAsia"/>
          <w:sz w:val="28"/>
          <w:szCs w:val="18"/>
        </w:rPr>
        <w:t>有权根据问卷回答结果行使否决权。</w:t>
      </w:r>
    </w:p>
    <w:p w:rsidR="00CC0E6A" w:rsidRDefault="00CC0E6A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十</w:t>
      </w:r>
      <w:r w:rsidR="006F4081">
        <w:rPr>
          <w:rFonts w:ascii="仿宋_GB2312" w:eastAsia="仿宋_GB2312" w:hint="eastAsia"/>
          <w:b/>
          <w:sz w:val="28"/>
          <w:szCs w:val="18"/>
        </w:rPr>
        <w:t>八</w:t>
      </w:r>
      <w:r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6F4081" w:rsidRPr="00CC0E6A">
        <w:rPr>
          <w:rFonts w:ascii="仿宋_GB2312" w:eastAsia="仿宋_GB2312" w:hint="eastAsia"/>
          <w:sz w:val="28"/>
          <w:szCs w:val="18"/>
        </w:rPr>
        <w:t>“仲英青年学者”须积极参与唐仲英基金会举办的活动。</w:t>
      </w:r>
    </w:p>
    <w:p w:rsidR="006F4081" w:rsidRDefault="006F4081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十九</w:t>
      </w:r>
      <w:r w:rsidRPr="00AB7D55">
        <w:rPr>
          <w:rFonts w:ascii="仿宋_GB2312" w:eastAsia="仿宋_GB2312" w:hint="eastAsia"/>
          <w:b/>
          <w:sz w:val="28"/>
          <w:szCs w:val="18"/>
        </w:rPr>
        <w:t>条</w:t>
      </w:r>
      <w:r w:rsidRPr="00CC0E6A">
        <w:rPr>
          <w:rFonts w:ascii="仿宋_GB2312" w:eastAsia="仿宋_GB2312" w:hint="eastAsia"/>
          <w:sz w:val="28"/>
          <w:szCs w:val="18"/>
        </w:rPr>
        <w:t>每一位“仲英青年学者”须自愿在3年资助期内担任至少1学年的“</w:t>
      </w:r>
      <w:r>
        <w:rPr>
          <w:rFonts w:ascii="仿宋_GB2312" w:eastAsia="仿宋_GB2312" w:hint="eastAsia"/>
          <w:sz w:val="28"/>
          <w:szCs w:val="18"/>
        </w:rPr>
        <w:t>东南大学</w:t>
      </w:r>
      <w:r w:rsidRPr="00CC0E6A">
        <w:rPr>
          <w:rFonts w:ascii="仿宋_GB2312" w:eastAsia="仿宋_GB2312" w:hint="eastAsia"/>
          <w:sz w:val="28"/>
          <w:szCs w:val="18"/>
        </w:rPr>
        <w:t>唐仲英爱心社”指导老师。担任指导老师的时间须在获得资助前和基金会协商确定。</w:t>
      </w:r>
    </w:p>
    <w:p w:rsidR="00CC0E6A" w:rsidRPr="00CC0E6A" w:rsidRDefault="006F4081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t>第</w:t>
      </w:r>
      <w:r>
        <w:rPr>
          <w:rFonts w:ascii="仿宋_GB2312" w:eastAsia="仿宋_GB2312" w:hint="eastAsia"/>
          <w:b/>
          <w:sz w:val="28"/>
          <w:szCs w:val="18"/>
        </w:rPr>
        <w:t>二十</w:t>
      </w:r>
      <w:r w:rsidRPr="00AB7D55">
        <w:rPr>
          <w:rFonts w:ascii="仿宋_GB2312" w:eastAsia="仿宋_GB2312" w:hint="eastAsia"/>
          <w:b/>
          <w:sz w:val="28"/>
          <w:szCs w:val="18"/>
        </w:rPr>
        <w:t>条</w:t>
      </w:r>
      <w:r>
        <w:rPr>
          <w:rFonts w:ascii="仿宋_GB2312" w:eastAsia="仿宋_GB2312" w:hint="eastAsia"/>
          <w:sz w:val="28"/>
          <w:szCs w:val="18"/>
        </w:rPr>
        <w:t>唐仲英</w:t>
      </w:r>
      <w:r w:rsidR="00CC0E6A" w:rsidRPr="00CC0E6A">
        <w:rPr>
          <w:rFonts w:ascii="仿宋_GB2312" w:eastAsia="仿宋_GB2312" w:hint="eastAsia"/>
          <w:sz w:val="28"/>
          <w:szCs w:val="18"/>
        </w:rPr>
        <w:t>基金会会每年通过走访的形式进行考核。如果未能如约履行此义务，基金会有权取消其“仲英青年学者“的资格。</w:t>
      </w:r>
    </w:p>
    <w:p w:rsidR="00CC0E6A" w:rsidRDefault="006F4081" w:rsidP="0044292D">
      <w:pPr>
        <w:spacing w:line="500" w:lineRule="exact"/>
        <w:ind w:firstLineChars="200" w:firstLine="562"/>
        <w:rPr>
          <w:rFonts w:ascii="仿宋_GB2312" w:eastAsia="仿宋_GB2312"/>
          <w:sz w:val="28"/>
          <w:szCs w:val="18"/>
        </w:rPr>
      </w:pPr>
      <w:r w:rsidRPr="00AB7D55">
        <w:rPr>
          <w:rFonts w:ascii="仿宋_GB2312" w:eastAsia="仿宋_GB2312" w:hint="eastAsia"/>
          <w:b/>
          <w:sz w:val="28"/>
          <w:szCs w:val="18"/>
        </w:rPr>
        <w:lastRenderedPageBreak/>
        <w:t>第</w:t>
      </w:r>
      <w:r>
        <w:rPr>
          <w:rFonts w:ascii="仿宋_GB2312" w:eastAsia="仿宋_GB2312" w:hint="eastAsia"/>
          <w:b/>
          <w:sz w:val="28"/>
          <w:szCs w:val="18"/>
        </w:rPr>
        <w:t>二十一</w:t>
      </w:r>
      <w:r w:rsidRPr="00AB7D55">
        <w:rPr>
          <w:rFonts w:ascii="仿宋_GB2312" w:eastAsia="仿宋_GB2312" w:hint="eastAsia"/>
          <w:b/>
          <w:sz w:val="28"/>
          <w:szCs w:val="18"/>
        </w:rPr>
        <w:t>条</w:t>
      </w:r>
      <w:r w:rsidR="00CC0E6A" w:rsidRPr="00CC0E6A">
        <w:rPr>
          <w:rFonts w:ascii="仿宋_GB2312" w:eastAsia="仿宋_GB2312" w:hint="eastAsia"/>
          <w:sz w:val="28"/>
          <w:szCs w:val="18"/>
        </w:rPr>
        <w:t>东南大学需向</w:t>
      </w:r>
      <w:r>
        <w:rPr>
          <w:rFonts w:ascii="仿宋_GB2312" w:eastAsia="仿宋_GB2312" w:hint="eastAsia"/>
          <w:sz w:val="28"/>
          <w:szCs w:val="18"/>
        </w:rPr>
        <w:t>唐仲英</w:t>
      </w:r>
      <w:r w:rsidR="00CC0E6A" w:rsidRPr="00CC0E6A">
        <w:rPr>
          <w:rFonts w:ascii="仿宋_GB2312" w:eastAsia="仿宋_GB2312" w:hint="eastAsia"/>
          <w:sz w:val="28"/>
          <w:szCs w:val="18"/>
        </w:rPr>
        <w:t>基金会提供所有获得“仲英青年学者”资助的青年教师的资料，用以建立“仲英青年学者信息库”。</w:t>
      </w:r>
    </w:p>
    <w:p w:rsidR="006F4081" w:rsidRPr="00CC0E6A" w:rsidRDefault="006F4081" w:rsidP="006F4081">
      <w:pPr>
        <w:spacing w:line="500" w:lineRule="exact"/>
        <w:ind w:firstLineChars="200" w:firstLine="560"/>
        <w:rPr>
          <w:rFonts w:ascii="仿宋_GB2312" w:eastAsia="仿宋_GB2312"/>
          <w:sz w:val="28"/>
          <w:szCs w:val="18"/>
        </w:rPr>
      </w:pPr>
    </w:p>
    <w:p w:rsidR="00D22058" w:rsidRPr="00D0283E" w:rsidRDefault="00CC0E6A" w:rsidP="00CC0E6A">
      <w:pPr>
        <w:spacing w:line="360" w:lineRule="auto"/>
        <w:ind w:leftChars="114" w:left="239" w:firstLineChars="150" w:firstLine="452"/>
        <w:jc w:val="center"/>
        <w:rPr>
          <w:rFonts w:ascii="黑体" w:eastAsia="黑体" w:hAnsi="黑体"/>
          <w:b/>
          <w:bCs/>
          <w:color w:val="000000"/>
          <w:sz w:val="30"/>
        </w:rPr>
      </w:pPr>
      <w:r w:rsidRPr="00D0283E">
        <w:rPr>
          <w:rFonts w:ascii="黑体" w:eastAsia="黑体" w:hAnsi="黑体" w:hint="eastAsia"/>
          <w:b/>
          <w:bCs/>
          <w:color w:val="000000"/>
          <w:sz w:val="30"/>
        </w:rPr>
        <w:t>第</w:t>
      </w:r>
      <w:r>
        <w:rPr>
          <w:rFonts w:ascii="黑体" w:eastAsia="黑体" w:hAnsi="黑体" w:hint="eastAsia"/>
          <w:b/>
          <w:bCs/>
          <w:color w:val="000000"/>
          <w:sz w:val="30"/>
        </w:rPr>
        <w:t>五</w:t>
      </w:r>
      <w:r w:rsidRPr="00D0283E">
        <w:rPr>
          <w:rFonts w:ascii="黑体" w:eastAsia="黑体" w:hAnsi="黑体" w:hint="eastAsia"/>
          <w:b/>
          <w:bCs/>
          <w:color w:val="000000"/>
          <w:sz w:val="30"/>
        </w:rPr>
        <w:t>章</w:t>
      </w:r>
      <w:r w:rsidR="00D22058" w:rsidRPr="00D0283E">
        <w:rPr>
          <w:rFonts w:ascii="黑体" w:eastAsia="黑体" w:hAnsi="黑体" w:hint="eastAsia"/>
          <w:b/>
          <w:bCs/>
          <w:color w:val="000000"/>
          <w:sz w:val="30"/>
        </w:rPr>
        <w:t xml:space="preserve">　附　则</w:t>
      </w:r>
    </w:p>
    <w:p w:rsidR="00D22058" w:rsidRPr="00977921" w:rsidRDefault="00D22058" w:rsidP="00977921">
      <w:pPr>
        <w:spacing w:line="360" w:lineRule="auto"/>
        <w:ind w:firstLineChars="200" w:firstLine="560"/>
        <w:rPr>
          <w:rFonts w:ascii="仿宋_GB2312" w:eastAsia="仿宋_GB2312"/>
          <w:sz w:val="28"/>
          <w:szCs w:val="18"/>
        </w:rPr>
      </w:pPr>
      <w:r w:rsidRPr="00977921">
        <w:rPr>
          <w:rFonts w:ascii="仿宋_GB2312" w:eastAsia="仿宋_GB2312"/>
          <w:sz w:val="28"/>
          <w:szCs w:val="18"/>
        </w:rPr>
        <w:t>第</w:t>
      </w:r>
      <w:r w:rsidRPr="00977921">
        <w:rPr>
          <w:rFonts w:ascii="仿宋_GB2312" w:eastAsia="仿宋_GB2312" w:hint="eastAsia"/>
          <w:sz w:val="28"/>
          <w:szCs w:val="18"/>
        </w:rPr>
        <w:t>十</w:t>
      </w:r>
      <w:r w:rsidR="00D0283E" w:rsidRPr="00977921">
        <w:rPr>
          <w:rFonts w:ascii="仿宋_GB2312" w:eastAsia="仿宋_GB2312" w:hint="eastAsia"/>
          <w:sz w:val="28"/>
          <w:szCs w:val="18"/>
        </w:rPr>
        <w:t>七</w:t>
      </w:r>
      <w:r w:rsidRPr="00977921">
        <w:rPr>
          <w:rFonts w:ascii="仿宋_GB2312" w:eastAsia="仿宋_GB2312" w:hint="eastAsia"/>
          <w:sz w:val="28"/>
          <w:szCs w:val="18"/>
        </w:rPr>
        <w:t>条</w:t>
      </w:r>
      <w:r w:rsidRPr="00977921">
        <w:rPr>
          <w:rFonts w:ascii="仿宋_GB2312" w:eastAsia="仿宋_GB2312"/>
          <w:sz w:val="28"/>
          <w:szCs w:val="18"/>
        </w:rPr>
        <w:t xml:space="preserve">  本章程经</w:t>
      </w:r>
      <w:r w:rsidRPr="00977921">
        <w:rPr>
          <w:rFonts w:ascii="仿宋_GB2312" w:eastAsia="仿宋_GB2312" w:hint="eastAsia"/>
          <w:sz w:val="28"/>
          <w:szCs w:val="18"/>
        </w:rPr>
        <w:t>唐仲英基金会审核后生</w:t>
      </w:r>
      <w:r w:rsidRPr="00977921">
        <w:rPr>
          <w:rFonts w:ascii="仿宋_GB2312" w:eastAsia="仿宋_GB2312"/>
          <w:sz w:val="28"/>
          <w:szCs w:val="18"/>
        </w:rPr>
        <w:t>效。如需修改、</w:t>
      </w:r>
      <w:r w:rsidRPr="00977921">
        <w:rPr>
          <w:rFonts w:ascii="仿宋_GB2312" w:eastAsia="仿宋_GB2312" w:hint="eastAsia"/>
          <w:sz w:val="28"/>
          <w:szCs w:val="18"/>
        </w:rPr>
        <w:t>补</w:t>
      </w:r>
      <w:r w:rsidRPr="00977921">
        <w:rPr>
          <w:rFonts w:ascii="仿宋_GB2312" w:eastAsia="仿宋_GB2312"/>
          <w:sz w:val="28"/>
          <w:szCs w:val="18"/>
        </w:rPr>
        <w:t>充，须经</w:t>
      </w:r>
      <w:r w:rsidRPr="00977921">
        <w:rPr>
          <w:rFonts w:ascii="仿宋_GB2312" w:eastAsia="仿宋_GB2312" w:hint="eastAsia"/>
          <w:sz w:val="28"/>
          <w:szCs w:val="18"/>
        </w:rPr>
        <w:t>唐仲英基金会和东南大学</w:t>
      </w:r>
      <w:r w:rsidRPr="00977921">
        <w:rPr>
          <w:rFonts w:ascii="仿宋_GB2312" w:eastAsia="仿宋_GB2312"/>
          <w:sz w:val="28"/>
          <w:szCs w:val="18"/>
        </w:rPr>
        <w:t>讨</w:t>
      </w:r>
      <w:r w:rsidRPr="00977921">
        <w:rPr>
          <w:rFonts w:ascii="仿宋_GB2312" w:eastAsia="仿宋_GB2312" w:hint="eastAsia"/>
          <w:sz w:val="28"/>
          <w:szCs w:val="18"/>
        </w:rPr>
        <w:t>论</w:t>
      </w:r>
      <w:r w:rsidRPr="00977921">
        <w:rPr>
          <w:rFonts w:ascii="仿宋_GB2312" w:eastAsia="仿宋_GB2312"/>
          <w:sz w:val="28"/>
          <w:szCs w:val="18"/>
        </w:rPr>
        <w:t>通</w:t>
      </w:r>
      <w:r w:rsidRPr="00977921">
        <w:rPr>
          <w:rFonts w:ascii="仿宋_GB2312" w:eastAsia="仿宋_GB2312" w:hint="eastAsia"/>
          <w:sz w:val="28"/>
          <w:szCs w:val="18"/>
        </w:rPr>
        <w:t>过</w:t>
      </w:r>
      <w:r w:rsidRPr="00977921">
        <w:rPr>
          <w:rFonts w:ascii="仿宋_GB2312" w:eastAsia="仿宋_GB2312"/>
          <w:sz w:val="28"/>
          <w:szCs w:val="18"/>
        </w:rPr>
        <w:t>。</w:t>
      </w:r>
    </w:p>
    <w:p w:rsidR="00D22058" w:rsidRPr="00D0283E" w:rsidRDefault="00D22058" w:rsidP="00977921">
      <w:pPr>
        <w:spacing w:line="360" w:lineRule="auto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977921">
        <w:rPr>
          <w:rFonts w:ascii="仿宋_GB2312" w:eastAsia="仿宋_GB2312"/>
          <w:sz w:val="28"/>
          <w:szCs w:val="18"/>
        </w:rPr>
        <w:t>第</w:t>
      </w:r>
      <w:r w:rsidRPr="00977921">
        <w:rPr>
          <w:rFonts w:ascii="仿宋_GB2312" w:eastAsia="仿宋_GB2312" w:hint="eastAsia"/>
          <w:sz w:val="28"/>
          <w:szCs w:val="18"/>
        </w:rPr>
        <w:t>十</w:t>
      </w:r>
      <w:r w:rsidR="00D0283E" w:rsidRPr="00977921">
        <w:rPr>
          <w:rFonts w:ascii="仿宋_GB2312" w:eastAsia="仿宋_GB2312" w:hint="eastAsia"/>
          <w:sz w:val="28"/>
          <w:szCs w:val="18"/>
        </w:rPr>
        <w:t>八</w:t>
      </w:r>
      <w:r w:rsidRPr="00977921">
        <w:rPr>
          <w:rFonts w:ascii="仿宋_GB2312" w:eastAsia="仿宋_GB2312" w:hint="eastAsia"/>
          <w:sz w:val="28"/>
          <w:szCs w:val="18"/>
        </w:rPr>
        <w:t>条</w:t>
      </w:r>
      <w:r w:rsidRPr="00977921">
        <w:rPr>
          <w:rFonts w:ascii="仿宋_GB2312" w:eastAsia="仿宋_GB2312"/>
          <w:sz w:val="28"/>
          <w:szCs w:val="18"/>
        </w:rPr>
        <w:t xml:space="preserve">  本</w:t>
      </w:r>
      <w:r w:rsidRPr="00977921">
        <w:rPr>
          <w:rFonts w:ascii="仿宋_GB2312" w:eastAsia="仿宋_GB2312" w:hint="eastAsia"/>
          <w:sz w:val="28"/>
          <w:szCs w:val="18"/>
        </w:rPr>
        <w:t>办法</w:t>
      </w:r>
      <w:r w:rsidRPr="00977921">
        <w:rPr>
          <w:rFonts w:ascii="仿宋_GB2312" w:eastAsia="仿宋_GB2312"/>
          <w:sz w:val="28"/>
          <w:szCs w:val="18"/>
        </w:rPr>
        <w:t>解释</w:t>
      </w:r>
      <w:r w:rsidRPr="00977921">
        <w:rPr>
          <w:rFonts w:ascii="仿宋_GB2312" w:eastAsia="仿宋_GB2312" w:hint="eastAsia"/>
          <w:sz w:val="28"/>
          <w:szCs w:val="18"/>
        </w:rPr>
        <w:t>权在东</w:t>
      </w:r>
      <w:r w:rsidRPr="00977921">
        <w:rPr>
          <w:rFonts w:ascii="仿宋_GB2312" w:eastAsia="仿宋_GB2312"/>
          <w:sz w:val="28"/>
          <w:szCs w:val="18"/>
        </w:rPr>
        <w:t>南大</w:t>
      </w:r>
      <w:r w:rsidRPr="00977921">
        <w:rPr>
          <w:rFonts w:ascii="仿宋_GB2312" w:eastAsia="仿宋_GB2312" w:hint="eastAsia"/>
          <w:sz w:val="28"/>
          <w:szCs w:val="18"/>
        </w:rPr>
        <w:t>学人事处</w:t>
      </w:r>
      <w:r w:rsidRPr="00977921">
        <w:rPr>
          <w:rFonts w:ascii="仿宋_GB2312" w:eastAsia="仿宋_GB2312"/>
          <w:sz w:val="28"/>
          <w:szCs w:val="18"/>
        </w:rPr>
        <w:t>。</w:t>
      </w:r>
    </w:p>
    <w:p w:rsidR="00D22058" w:rsidRDefault="00D22058" w:rsidP="00D22058">
      <w:pPr>
        <w:spacing w:line="560" w:lineRule="exact"/>
        <w:ind w:firstLineChars="200" w:firstLine="643"/>
        <w:rPr>
          <w:rFonts w:ascii="宋体" w:hAnsi="宋体"/>
          <w:b/>
          <w:sz w:val="32"/>
          <w:szCs w:val="32"/>
        </w:rPr>
      </w:pPr>
    </w:p>
    <w:p w:rsidR="00D22058" w:rsidRPr="00D0283E" w:rsidRDefault="00D22058" w:rsidP="007D67EE">
      <w:pPr>
        <w:spacing w:line="500" w:lineRule="exact"/>
        <w:rPr>
          <w:rFonts w:ascii="仿宋_GB2312" w:eastAsia="仿宋_GB2312"/>
          <w:sz w:val="28"/>
          <w:szCs w:val="18"/>
        </w:rPr>
      </w:pPr>
      <w:bookmarkStart w:id="0" w:name="_GoBack"/>
      <w:bookmarkEnd w:id="0"/>
    </w:p>
    <w:sectPr w:rsidR="00D22058" w:rsidRPr="00D0283E" w:rsidSect="002B2A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856" w:rsidRDefault="00955856" w:rsidP="00AB7532">
      <w:r>
        <w:separator/>
      </w:r>
    </w:p>
  </w:endnote>
  <w:endnote w:type="continuationSeparator" w:id="1">
    <w:p w:rsidR="00955856" w:rsidRDefault="00955856" w:rsidP="00AB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572"/>
      <w:docPartObj>
        <w:docPartGallery w:val="Page Numbers (Bottom of Page)"/>
        <w:docPartUnique/>
      </w:docPartObj>
    </w:sdtPr>
    <w:sdtContent>
      <w:p w:rsidR="00263570" w:rsidRDefault="009D35DC">
        <w:pPr>
          <w:pStyle w:val="a5"/>
          <w:jc w:val="center"/>
        </w:pPr>
        <w:r>
          <w:fldChar w:fldCharType="begin"/>
        </w:r>
        <w:r w:rsidR="00263570">
          <w:instrText xml:space="preserve"> PAGE   \* MERGEFORMAT </w:instrText>
        </w:r>
        <w:r>
          <w:fldChar w:fldCharType="separate"/>
        </w:r>
        <w:r w:rsidR="00912A76" w:rsidRPr="00912A76">
          <w:rPr>
            <w:noProof/>
            <w:lang w:val="zh-CN"/>
          </w:rPr>
          <w:t>4</w:t>
        </w:r>
        <w:r>
          <w:fldChar w:fldCharType="end"/>
        </w:r>
      </w:p>
    </w:sdtContent>
  </w:sdt>
  <w:p w:rsidR="00263570" w:rsidRDefault="002635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856" w:rsidRDefault="00955856" w:rsidP="00AB7532">
      <w:r>
        <w:separator/>
      </w:r>
    </w:p>
  </w:footnote>
  <w:footnote w:type="continuationSeparator" w:id="1">
    <w:p w:rsidR="00955856" w:rsidRDefault="00955856" w:rsidP="00AB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7EE"/>
    <w:rsid w:val="000709FC"/>
    <w:rsid w:val="000775AA"/>
    <w:rsid w:val="000C4CE7"/>
    <w:rsid w:val="000F2869"/>
    <w:rsid w:val="001347E7"/>
    <w:rsid w:val="001714C7"/>
    <w:rsid w:val="0017764C"/>
    <w:rsid w:val="001973C9"/>
    <w:rsid w:val="00197EBD"/>
    <w:rsid w:val="001A6A3C"/>
    <w:rsid w:val="001C10D1"/>
    <w:rsid w:val="001D3C88"/>
    <w:rsid w:val="001E2AF2"/>
    <w:rsid w:val="001E7F89"/>
    <w:rsid w:val="001F0C52"/>
    <w:rsid w:val="00263570"/>
    <w:rsid w:val="00272D58"/>
    <w:rsid w:val="002922D0"/>
    <w:rsid w:val="002B2A3E"/>
    <w:rsid w:val="002B67B4"/>
    <w:rsid w:val="002C1652"/>
    <w:rsid w:val="002E1280"/>
    <w:rsid w:val="00310C24"/>
    <w:rsid w:val="00333490"/>
    <w:rsid w:val="003468E4"/>
    <w:rsid w:val="00381778"/>
    <w:rsid w:val="003842B8"/>
    <w:rsid w:val="003B290F"/>
    <w:rsid w:val="003B4172"/>
    <w:rsid w:val="003B62C6"/>
    <w:rsid w:val="003D7DD8"/>
    <w:rsid w:val="0040287A"/>
    <w:rsid w:val="00422411"/>
    <w:rsid w:val="004238B4"/>
    <w:rsid w:val="0043046D"/>
    <w:rsid w:val="004339EC"/>
    <w:rsid w:val="004422BA"/>
    <w:rsid w:val="0044292D"/>
    <w:rsid w:val="004847C9"/>
    <w:rsid w:val="004C781F"/>
    <w:rsid w:val="004D0D62"/>
    <w:rsid w:val="004D7043"/>
    <w:rsid w:val="004F37D3"/>
    <w:rsid w:val="00553045"/>
    <w:rsid w:val="0056093C"/>
    <w:rsid w:val="0056302C"/>
    <w:rsid w:val="00577F87"/>
    <w:rsid w:val="00580222"/>
    <w:rsid w:val="00591701"/>
    <w:rsid w:val="005B7CDC"/>
    <w:rsid w:val="005F1963"/>
    <w:rsid w:val="00603CCF"/>
    <w:rsid w:val="00615B3C"/>
    <w:rsid w:val="00633052"/>
    <w:rsid w:val="00657FD4"/>
    <w:rsid w:val="00674F8F"/>
    <w:rsid w:val="00695569"/>
    <w:rsid w:val="006A5CA9"/>
    <w:rsid w:val="006B782F"/>
    <w:rsid w:val="006C35D7"/>
    <w:rsid w:val="006D7FDE"/>
    <w:rsid w:val="006F4081"/>
    <w:rsid w:val="00704CCE"/>
    <w:rsid w:val="007108D9"/>
    <w:rsid w:val="00761B7F"/>
    <w:rsid w:val="007623DF"/>
    <w:rsid w:val="00786EB0"/>
    <w:rsid w:val="0079297C"/>
    <w:rsid w:val="007B67CA"/>
    <w:rsid w:val="007D67EE"/>
    <w:rsid w:val="007E2A5D"/>
    <w:rsid w:val="007F6111"/>
    <w:rsid w:val="00830DBA"/>
    <w:rsid w:val="00835347"/>
    <w:rsid w:val="0083640C"/>
    <w:rsid w:val="00862012"/>
    <w:rsid w:val="00867CC8"/>
    <w:rsid w:val="00897B11"/>
    <w:rsid w:val="008A03EE"/>
    <w:rsid w:val="008B288F"/>
    <w:rsid w:val="008C3830"/>
    <w:rsid w:val="008C3C8B"/>
    <w:rsid w:val="008D46D4"/>
    <w:rsid w:val="008E2165"/>
    <w:rsid w:val="008E2445"/>
    <w:rsid w:val="00912A76"/>
    <w:rsid w:val="00915229"/>
    <w:rsid w:val="0092215C"/>
    <w:rsid w:val="00931528"/>
    <w:rsid w:val="00955856"/>
    <w:rsid w:val="00970D7D"/>
    <w:rsid w:val="00973FB7"/>
    <w:rsid w:val="00977921"/>
    <w:rsid w:val="009825FC"/>
    <w:rsid w:val="0099495E"/>
    <w:rsid w:val="00997CAE"/>
    <w:rsid w:val="009C273F"/>
    <w:rsid w:val="009D35DC"/>
    <w:rsid w:val="009D7058"/>
    <w:rsid w:val="009E493C"/>
    <w:rsid w:val="009F1932"/>
    <w:rsid w:val="009F6A52"/>
    <w:rsid w:val="00A10478"/>
    <w:rsid w:val="00A2160F"/>
    <w:rsid w:val="00A2577C"/>
    <w:rsid w:val="00A3740D"/>
    <w:rsid w:val="00A42FA2"/>
    <w:rsid w:val="00A46D26"/>
    <w:rsid w:val="00A506D2"/>
    <w:rsid w:val="00A64B33"/>
    <w:rsid w:val="00A65450"/>
    <w:rsid w:val="00A7627B"/>
    <w:rsid w:val="00A92B8F"/>
    <w:rsid w:val="00A94125"/>
    <w:rsid w:val="00A96C80"/>
    <w:rsid w:val="00AB7532"/>
    <w:rsid w:val="00AB7D55"/>
    <w:rsid w:val="00AD1C44"/>
    <w:rsid w:val="00AD557E"/>
    <w:rsid w:val="00AE1B75"/>
    <w:rsid w:val="00AE4238"/>
    <w:rsid w:val="00B14D3D"/>
    <w:rsid w:val="00B2058C"/>
    <w:rsid w:val="00B353D3"/>
    <w:rsid w:val="00B35723"/>
    <w:rsid w:val="00B3768C"/>
    <w:rsid w:val="00B500F0"/>
    <w:rsid w:val="00B6767A"/>
    <w:rsid w:val="00B7206E"/>
    <w:rsid w:val="00B838D2"/>
    <w:rsid w:val="00BA335A"/>
    <w:rsid w:val="00BA75D4"/>
    <w:rsid w:val="00BB2EDB"/>
    <w:rsid w:val="00BB5E7B"/>
    <w:rsid w:val="00BD43F5"/>
    <w:rsid w:val="00BD6563"/>
    <w:rsid w:val="00BF617A"/>
    <w:rsid w:val="00C1716B"/>
    <w:rsid w:val="00C348BC"/>
    <w:rsid w:val="00C67E39"/>
    <w:rsid w:val="00C902C6"/>
    <w:rsid w:val="00C96316"/>
    <w:rsid w:val="00CC0E6A"/>
    <w:rsid w:val="00CD2492"/>
    <w:rsid w:val="00CD28DC"/>
    <w:rsid w:val="00D0283E"/>
    <w:rsid w:val="00D22058"/>
    <w:rsid w:val="00D22DF8"/>
    <w:rsid w:val="00D26EFF"/>
    <w:rsid w:val="00D372A3"/>
    <w:rsid w:val="00D43DF7"/>
    <w:rsid w:val="00D4636B"/>
    <w:rsid w:val="00D564B1"/>
    <w:rsid w:val="00D61731"/>
    <w:rsid w:val="00D63E41"/>
    <w:rsid w:val="00DA0CD7"/>
    <w:rsid w:val="00DB2D7E"/>
    <w:rsid w:val="00DC4B66"/>
    <w:rsid w:val="00DC6A45"/>
    <w:rsid w:val="00DD1860"/>
    <w:rsid w:val="00DE649D"/>
    <w:rsid w:val="00DF460E"/>
    <w:rsid w:val="00E0617D"/>
    <w:rsid w:val="00E35963"/>
    <w:rsid w:val="00EB5A68"/>
    <w:rsid w:val="00ED086B"/>
    <w:rsid w:val="00EE635B"/>
    <w:rsid w:val="00EE7463"/>
    <w:rsid w:val="00EF3CE0"/>
    <w:rsid w:val="00EF609A"/>
    <w:rsid w:val="00F459B6"/>
    <w:rsid w:val="00F804D5"/>
    <w:rsid w:val="00F9747D"/>
    <w:rsid w:val="00FB435B"/>
    <w:rsid w:val="00FC516E"/>
    <w:rsid w:val="00FD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7E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AB7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B753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B7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B7532"/>
    <w:rPr>
      <w:rFonts w:cs="Times New Roman"/>
      <w:sz w:val="18"/>
      <w:szCs w:val="18"/>
    </w:rPr>
  </w:style>
  <w:style w:type="character" w:styleId="a6">
    <w:name w:val="Subtle Reference"/>
    <w:basedOn w:val="a0"/>
    <w:uiPriority w:val="99"/>
    <w:qFormat/>
    <w:rsid w:val="00D26EFF"/>
    <w:rPr>
      <w:rFonts w:cs="Times New Roman"/>
      <w:smallCaps/>
      <w:color w:val="C0504D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B5A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5A68"/>
    <w:rPr>
      <w:kern w:val="2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C1652"/>
    <w:rPr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7E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AB7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B753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B7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B7532"/>
    <w:rPr>
      <w:rFonts w:cs="Times New Roman"/>
      <w:sz w:val="18"/>
      <w:szCs w:val="18"/>
    </w:rPr>
  </w:style>
  <w:style w:type="character" w:styleId="a6">
    <w:name w:val="Subtle Reference"/>
    <w:basedOn w:val="a0"/>
    <w:uiPriority w:val="99"/>
    <w:qFormat/>
    <w:rsid w:val="00D26EFF"/>
    <w:rPr>
      <w:rFonts w:cs="Times New Roman"/>
      <w:smallCaps/>
      <w:color w:val="C0504D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B5A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5A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30DF-7D8E-4D97-BAC4-6438E112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dzh</cp:lastModifiedBy>
  <cp:revision>9</cp:revision>
  <dcterms:created xsi:type="dcterms:W3CDTF">2016-11-08T02:50:00Z</dcterms:created>
  <dcterms:modified xsi:type="dcterms:W3CDTF">2018-05-30T02:28:00Z</dcterms:modified>
</cp:coreProperties>
</file>